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82F" w:rsidRDefault="00AA282F" w:rsidP="00AA282F">
      <w:pPr>
        <w:overflowPunct w:val="0"/>
        <w:autoSpaceDE w:val="0"/>
        <w:autoSpaceDN w:val="0"/>
        <w:adjustRightInd w:val="0"/>
        <w:spacing w:after="0" w:line="360" w:lineRule="auto"/>
        <w:textAlignment w:val="baseline"/>
        <w:rPr>
          <w:rFonts w:ascii="Calibri" w:eastAsia="Times New Roman" w:hAnsi="Calibri" w:cs="Times New Roman"/>
          <w:b/>
          <w:sz w:val="28"/>
          <w:szCs w:val="28"/>
          <w:lang w:eastAsia="de-DE"/>
        </w:rPr>
      </w:pPr>
    </w:p>
    <w:p w:rsidR="00AA282F" w:rsidRPr="00AA282F" w:rsidRDefault="00AA282F" w:rsidP="00AA282F">
      <w:pPr>
        <w:overflowPunct w:val="0"/>
        <w:autoSpaceDE w:val="0"/>
        <w:autoSpaceDN w:val="0"/>
        <w:adjustRightInd w:val="0"/>
        <w:spacing w:after="0" w:line="360" w:lineRule="auto"/>
        <w:textAlignment w:val="baseline"/>
        <w:rPr>
          <w:rFonts w:ascii="Calibri" w:eastAsia="Times New Roman" w:hAnsi="Calibri" w:cs="Times New Roman"/>
          <w:sz w:val="28"/>
          <w:szCs w:val="28"/>
          <w:u w:val="single"/>
          <w:lang w:eastAsia="de-DE"/>
        </w:rPr>
      </w:pPr>
      <w:bookmarkStart w:id="0" w:name="_GoBack"/>
      <w:r w:rsidRPr="00AA282F">
        <w:rPr>
          <w:rFonts w:ascii="Calibri" w:eastAsia="Times New Roman" w:hAnsi="Calibri" w:cs="Times New Roman"/>
          <w:sz w:val="28"/>
          <w:szCs w:val="28"/>
          <w:u w:val="single"/>
          <w:lang w:eastAsia="de-DE"/>
        </w:rPr>
        <w:t>Wolfram Dolz</w:t>
      </w:r>
    </w:p>
    <w:bookmarkEnd w:id="0"/>
    <w:p w:rsidR="00AA282F" w:rsidRPr="00AA282F" w:rsidRDefault="00AA282F" w:rsidP="00AA282F">
      <w:pPr>
        <w:overflowPunct w:val="0"/>
        <w:autoSpaceDE w:val="0"/>
        <w:autoSpaceDN w:val="0"/>
        <w:adjustRightInd w:val="0"/>
        <w:spacing w:after="0" w:line="360" w:lineRule="auto"/>
        <w:textAlignment w:val="baseline"/>
        <w:rPr>
          <w:rFonts w:ascii="Calibri" w:eastAsia="Times New Roman" w:hAnsi="Calibri" w:cs="Times New Roman"/>
          <w:b/>
          <w:sz w:val="28"/>
          <w:szCs w:val="28"/>
          <w:lang w:eastAsia="de-DE"/>
        </w:rPr>
      </w:pPr>
      <w:r>
        <w:rPr>
          <w:rFonts w:ascii="Calibri" w:eastAsia="Times New Roman" w:hAnsi="Calibri" w:cs="Times New Roman"/>
          <w:b/>
          <w:sz w:val="28"/>
          <w:szCs w:val="28"/>
          <w:lang w:eastAsia="de-DE"/>
        </w:rPr>
        <w:t xml:space="preserve">Ausstellung </w:t>
      </w:r>
      <w:r w:rsidRPr="00AA282F">
        <w:rPr>
          <w:rFonts w:ascii="Calibri" w:eastAsia="Times New Roman" w:hAnsi="Calibri" w:cs="Times New Roman"/>
          <w:b/>
          <w:sz w:val="28"/>
          <w:szCs w:val="28"/>
          <w:lang w:eastAsia="de-DE"/>
        </w:rPr>
        <w:t>Chemnitz</w:t>
      </w:r>
    </w:p>
    <w:p w:rsidR="00AA282F" w:rsidRPr="00AA282F" w:rsidRDefault="00AA282F" w:rsidP="00AA282F">
      <w:pPr>
        <w:spacing w:after="0" w:line="360" w:lineRule="auto"/>
        <w:rPr>
          <w:rFonts w:ascii="Times New Roman" w:eastAsia="Times New Roman" w:hAnsi="Times New Roman" w:cs="Times New Roman"/>
          <w:b/>
          <w:bCs/>
          <w:sz w:val="24"/>
          <w:szCs w:val="24"/>
          <w:lang w:eastAsia="de-DE"/>
        </w:rPr>
      </w:pPr>
      <w:r w:rsidRPr="00AA282F">
        <w:rPr>
          <w:rFonts w:ascii="Times New Roman" w:eastAsia="Times New Roman" w:hAnsi="Times New Roman" w:cs="Times New Roman"/>
          <w:b/>
          <w:bCs/>
          <w:sz w:val="24"/>
          <w:szCs w:val="24"/>
          <w:lang w:eastAsia="de-DE"/>
        </w:rPr>
        <w:t>[Der prunkvolle Setzkompass des Kurfürst August von Sachsen (regierte 1553-1586) aus dem Jahre 1561]</w:t>
      </w:r>
    </w:p>
    <w:p w:rsidR="00AA282F" w:rsidRPr="00AA282F" w:rsidRDefault="00AA282F" w:rsidP="00AA282F">
      <w:pPr>
        <w:spacing w:after="0" w:line="360" w:lineRule="auto"/>
        <w:rPr>
          <w:rFonts w:ascii="Times New Roman" w:eastAsia="Times New Roman" w:hAnsi="Times New Roman" w:cs="Times New Roman"/>
          <w:b/>
          <w:bCs/>
          <w:sz w:val="24"/>
          <w:szCs w:val="24"/>
          <w:lang w:eastAsia="de-DE"/>
        </w:rPr>
      </w:pPr>
    </w:p>
    <w:p w:rsidR="00AA282F" w:rsidRPr="00AA282F" w:rsidRDefault="00AA282F" w:rsidP="00AA282F">
      <w:pPr>
        <w:keepNext/>
        <w:spacing w:after="0" w:line="240" w:lineRule="auto"/>
        <w:outlineLvl w:val="0"/>
        <w:rPr>
          <w:rFonts w:ascii="Times New Roman" w:eastAsia="Times New Roman" w:hAnsi="Times New Roman" w:cs="Times New Roman"/>
          <w:sz w:val="24"/>
          <w:szCs w:val="20"/>
          <w:lang w:eastAsia="de-DE"/>
        </w:rPr>
      </w:pPr>
      <w:r w:rsidRPr="00AA282F">
        <w:rPr>
          <w:rFonts w:ascii="Times New Roman" w:eastAsia="Times New Roman" w:hAnsi="Times New Roman" w:cs="Times New Roman"/>
          <w:sz w:val="24"/>
          <w:szCs w:val="20"/>
          <w:lang w:eastAsia="de-DE"/>
        </w:rPr>
        <w:t>Setzkompass</w:t>
      </w:r>
    </w:p>
    <w:p w:rsidR="00AA282F" w:rsidRPr="00AA282F" w:rsidRDefault="00AA282F" w:rsidP="00AA282F">
      <w:pPr>
        <w:overflowPunct w:val="0"/>
        <w:autoSpaceDE w:val="0"/>
        <w:autoSpaceDN w:val="0"/>
        <w:adjustRightInd w:val="0"/>
        <w:spacing w:after="0" w:line="360" w:lineRule="auto"/>
        <w:textAlignment w:val="baseline"/>
        <w:rPr>
          <w:rFonts w:ascii="Times New Roman" w:eastAsia="Times New Roman" w:hAnsi="Times New Roman" w:cs="Times New Roman"/>
          <w:b/>
          <w:bCs/>
          <w:sz w:val="20"/>
          <w:szCs w:val="20"/>
          <w:lang w:eastAsia="de-DE"/>
        </w:rPr>
      </w:pPr>
      <w:r w:rsidRPr="00AA282F">
        <w:rPr>
          <w:rFonts w:ascii="Times New Roman" w:eastAsia="Times New Roman" w:hAnsi="Times New Roman" w:cs="Times New Roman"/>
          <w:b/>
          <w:bCs/>
          <w:sz w:val="20"/>
          <w:szCs w:val="20"/>
          <w:lang w:eastAsia="de-DE"/>
        </w:rPr>
        <w:t>signiert „1561“</w:t>
      </w:r>
    </w:p>
    <w:p w:rsidR="00AA282F" w:rsidRPr="00AA282F" w:rsidRDefault="00AA282F" w:rsidP="00AA282F">
      <w:pPr>
        <w:overflowPunct w:val="0"/>
        <w:autoSpaceDE w:val="0"/>
        <w:autoSpaceDN w:val="0"/>
        <w:adjustRightInd w:val="0"/>
        <w:spacing w:after="0" w:line="360" w:lineRule="auto"/>
        <w:textAlignment w:val="baseline"/>
        <w:rPr>
          <w:rFonts w:ascii="Times New Roman" w:eastAsia="Times New Roman" w:hAnsi="Times New Roman" w:cs="Times New Roman"/>
          <w:sz w:val="20"/>
          <w:szCs w:val="20"/>
          <w:lang w:eastAsia="de-DE"/>
        </w:rPr>
      </w:pPr>
      <w:r w:rsidRPr="00AA282F">
        <w:rPr>
          <w:rFonts w:ascii="Times New Roman" w:eastAsia="Times New Roman" w:hAnsi="Times New Roman" w:cs="Times New Roman"/>
          <w:sz w:val="20"/>
          <w:szCs w:val="20"/>
          <w:lang w:eastAsia="de-DE"/>
        </w:rPr>
        <w:t xml:space="preserve">verzeichnet im Inventar der Dresdner Kunstkammer von 1587, </w:t>
      </w:r>
      <w:r w:rsidRPr="00AA282F">
        <w:rPr>
          <w:rFonts w:ascii="Calibri" w:eastAsia="Times New Roman" w:hAnsi="Calibri" w:cs="Times New Roman"/>
          <w:sz w:val="24"/>
          <w:szCs w:val="24"/>
          <w:lang w:eastAsia="de-DE"/>
        </w:rPr>
        <w:t xml:space="preserve">1640, </w:t>
      </w:r>
      <w:proofErr w:type="spellStart"/>
      <w:r w:rsidRPr="00AA282F">
        <w:rPr>
          <w:rFonts w:ascii="Calibri" w:eastAsia="Times New Roman" w:hAnsi="Calibri" w:cs="Times New Roman"/>
          <w:sz w:val="24"/>
          <w:szCs w:val="24"/>
          <w:lang w:eastAsia="de-DE"/>
        </w:rPr>
        <w:t>fol</w:t>
      </w:r>
      <w:proofErr w:type="spellEnd"/>
      <w:r w:rsidRPr="00AA282F">
        <w:rPr>
          <w:rFonts w:ascii="Calibri" w:eastAsia="Times New Roman" w:hAnsi="Calibri" w:cs="Times New Roman"/>
          <w:sz w:val="24"/>
          <w:szCs w:val="24"/>
          <w:lang w:eastAsia="de-DE"/>
        </w:rPr>
        <w:t>. 269r</w:t>
      </w:r>
    </w:p>
    <w:p w:rsidR="00AA282F" w:rsidRPr="00AA282F" w:rsidRDefault="00AA282F" w:rsidP="00AA282F">
      <w:pPr>
        <w:overflowPunct w:val="0"/>
        <w:autoSpaceDE w:val="0"/>
        <w:autoSpaceDN w:val="0"/>
        <w:adjustRightInd w:val="0"/>
        <w:spacing w:after="0" w:line="360" w:lineRule="auto"/>
        <w:textAlignment w:val="baseline"/>
        <w:rPr>
          <w:rFonts w:ascii="Times New Roman" w:eastAsia="Times New Roman" w:hAnsi="Times New Roman" w:cs="Times New Roman"/>
          <w:sz w:val="20"/>
          <w:szCs w:val="20"/>
          <w:lang w:eastAsia="de-DE"/>
        </w:rPr>
      </w:pPr>
      <w:r w:rsidRPr="00AA282F">
        <w:rPr>
          <w:rFonts w:ascii="Times New Roman" w:eastAsia="Times New Roman" w:hAnsi="Times New Roman" w:cs="Times New Roman"/>
          <w:sz w:val="20"/>
          <w:szCs w:val="20"/>
          <w:lang w:eastAsia="de-DE"/>
        </w:rPr>
        <w:t>vergoldetes Kupfer und Messing, graviert, Silber</w:t>
      </w:r>
    </w:p>
    <w:p w:rsidR="00AA282F" w:rsidRPr="00AA282F" w:rsidRDefault="00AA282F" w:rsidP="00AA282F">
      <w:pPr>
        <w:overflowPunct w:val="0"/>
        <w:autoSpaceDE w:val="0"/>
        <w:autoSpaceDN w:val="0"/>
        <w:adjustRightInd w:val="0"/>
        <w:spacing w:after="0" w:line="360" w:lineRule="auto"/>
        <w:textAlignment w:val="baseline"/>
        <w:rPr>
          <w:rFonts w:ascii="Times New Roman" w:eastAsia="Times New Roman" w:hAnsi="Times New Roman" w:cs="Times New Roman"/>
          <w:sz w:val="20"/>
          <w:szCs w:val="20"/>
          <w:lang w:eastAsia="de-DE"/>
        </w:rPr>
      </w:pPr>
      <w:r w:rsidRPr="00AA282F">
        <w:rPr>
          <w:rFonts w:ascii="Times New Roman" w:eastAsia="Times New Roman" w:hAnsi="Times New Roman" w:cs="Times New Roman"/>
          <w:sz w:val="20"/>
          <w:szCs w:val="20"/>
          <w:lang w:eastAsia="de-DE"/>
        </w:rPr>
        <w:t>Durchmesser = 17,6 cm, Höhe = 3,5 cm</w:t>
      </w:r>
    </w:p>
    <w:p w:rsidR="00AA282F" w:rsidRPr="00AA282F" w:rsidRDefault="00AA282F" w:rsidP="00AA282F">
      <w:pPr>
        <w:overflowPunct w:val="0"/>
        <w:autoSpaceDE w:val="0"/>
        <w:autoSpaceDN w:val="0"/>
        <w:adjustRightInd w:val="0"/>
        <w:spacing w:after="0" w:line="360" w:lineRule="auto"/>
        <w:textAlignment w:val="baseline"/>
        <w:rPr>
          <w:rFonts w:ascii="Times New Roman" w:eastAsia="Times New Roman" w:hAnsi="Times New Roman" w:cs="Times New Roman"/>
          <w:sz w:val="20"/>
          <w:szCs w:val="20"/>
          <w:lang w:eastAsia="de-DE"/>
        </w:rPr>
      </w:pPr>
      <w:r w:rsidRPr="00AA282F">
        <w:rPr>
          <w:rFonts w:ascii="Times New Roman" w:eastAsia="Times New Roman" w:hAnsi="Times New Roman" w:cs="Times New Roman"/>
          <w:sz w:val="20"/>
          <w:szCs w:val="20"/>
          <w:lang w:eastAsia="de-DE"/>
        </w:rPr>
        <w:t>Mathematisch-Physikalischer Salon der Staatlichen Kunstsammlungen Dresden</w:t>
      </w:r>
    </w:p>
    <w:p w:rsidR="00AA282F" w:rsidRPr="00AA282F" w:rsidRDefault="00AA282F" w:rsidP="00AA282F">
      <w:pPr>
        <w:overflowPunct w:val="0"/>
        <w:autoSpaceDE w:val="0"/>
        <w:autoSpaceDN w:val="0"/>
        <w:adjustRightInd w:val="0"/>
        <w:spacing w:after="0" w:line="360" w:lineRule="auto"/>
        <w:textAlignment w:val="baseline"/>
        <w:rPr>
          <w:rFonts w:ascii="Times New Roman" w:eastAsia="Times New Roman" w:hAnsi="Times New Roman" w:cs="Times New Roman"/>
          <w:sz w:val="20"/>
          <w:szCs w:val="20"/>
          <w:lang w:val="it-IT" w:eastAsia="de-DE"/>
        </w:rPr>
      </w:pPr>
      <w:proofErr w:type="spellStart"/>
      <w:r w:rsidRPr="00AA282F">
        <w:rPr>
          <w:rFonts w:ascii="Times New Roman" w:eastAsia="Times New Roman" w:hAnsi="Times New Roman" w:cs="Times New Roman"/>
          <w:sz w:val="20"/>
          <w:szCs w:val="20"/>
          <w:lang w:val="it-IT" w:eastAsia="de-DE"/>
        </w:rPr>
        <w:t>Inv</w:t>
      </w:r>
      <w:proofErr w:type="spellEnd"/>
      <w:r w:rsidRPr="00AA282F">
        <w:rPr>
          <w:rFonts w:ascii="Times New Roman" w:eastAsia="Times New Roman" w:hAnsi="Times New Roman" w:cs="Times New Roman"/>
          <w:sz w:val="20"/>
          <w:szCs w:val="20"/>
          <w:lang w:val="it-IT" w:eastAsia="de-DE"/>
        </w:rPr>
        <w:t>.-Nr. C IV 2</w:t>
      </w:r>
    </w:p>
    <w:p w:rsidR="00AA282F" w:rsidRPr="00AA282F" w:rsidRDefault="00AA282F" w:rsidP="00AA282F">
      <w:pPr>
        <w:overflowPunct w:val="0"/>
        <w:autoSpaceDE w:val="0"/>
        <w:autoSpaceDN w:val="0"/>
        <w:adjustRightInd w:val="0"/>
        <w:spacing w:after="0" w:line="360" w:lineRule="auto"/>
        <w:textAlignment w:val="baseline"/>
        <w:rPr>
          <w:rFonts w:ascii="Times New Roman" w:eastAsia="Times New Roman" w:hAnsi="Times New Roman" w:cs="Times New Roman"/>
          <w:sz w:val="20"/>
          <w:szCs w:val="20"/>
          <w:lang w:eastAsia="de-DE"/>
        </w:rPr>
      </w:pPr>
      <w:r w:rsidRPr="00AA282F">
        <w:rPr>
          <w:rFonts w:ascii="Times New Roman" w:eastAsia="Times New Roman" w:hAnsi="Times New Roman" w:cs="Times New Roman"/>
          <w:sz w:val="20"/>
          <w:szCs w:val="20"/>
          <w:lang w:eastAsia="de-DE"/>
        </w:rPr>
        <w:t>Literatur: Dolz 1993, S. 93-94</w:t>
      </w:r>
    </w:p>
    <w:p w:rsidR="00AA282F" w:rsidRPr="00AA282F" w:rsidRDefault="00AA282F" w:rsidP="00AA282F">
      <w:pPr>
        <w:overflowPunct w:val="0"/>
        <w:autoSpaceDE w:val="0"/>
        <w:autoSpaceDN w:val="0"/>
        <w:adjustRightInd w:val="0"/>
        <w:spacing w:after="0" w:line="360" w:lineRule="auto"/>
        <w:textAlignment w:val="baseline"/>
        <w:rPr>
          <w:rFonts w:ascii="Times New Roman" w:eastAsia="Times New Roman" w:hAnsi="Times New Roman" w:cs="Times New Roman"/>
          <w:sz w:val="20"/>
          <w:szCs w:val="20"/>
          <w:lang w:eastAsia="de-DE"/>
        </w:rPr>
      </w:pPr>
    </w:p>
    <w:p w:rsidR="00AA282F" w:rsidRPr="00AA282F" w:rsidRDefault="00AA282F" w:rsidP="00AA282F">
      <w:pPr>
        <w:overflowPunct w:val="0"/>
        <w:autoSpaceDE w:val="0"/>
        <w:autoSpaceDN w:val="0"/>
        <w:adjustRightInd w:val="0"/>
        <w:spacing w:after="0" w:line="360" w:lineRule="auto"/>
        <w:textAlignment w:val="baseline"/>
        <w:rPr>
          <w:rFonts w:ascii="Times New Roman" w:eastAsia="Times New Roman" w:hAnsi="Times New Roman" w:cs="Times New Roman"/>
          <w:sz w:val="20"/>
          <w:szCs w:val="20"/>
          <w:lang w:eastAsia="de-DE"/>
        </w:rPr>
      </w:pPr>
      <w:r w:rsidRPr="00AA282F">
        <w:rPr>
          <w:rFonts w:ascii="Times New Roman" w:eastAsia="Times New Roman" w:hAnsi="Times New Roman" w:cs="Times New Roman"/>
          <w:sz w:val="20"/>
          <w:szCs w:val="20"/>
          <w:lang w:eastAsia="de-DE"/>
        </w:rPr>
        <w:t>Der vergoldete Setzkompass aus dem Jahre 1561 gehört zu den frühesten und kostbarsten wissenschaftlichen Instrumenten der Dresdner Kunstkammer, die Kurfürst August um das Jahr 1560 anlegte.</w:t>
      </w:r>
      <w:r w:rsidRPr="00AA282F">
        <w:rPr>
          <w:rFonts w:ascii="Times New Roman" w:eastAsia="Times New Roman" w:hAnsi="Times New Roman" w:cs="Times New Roman"/>
          <w:sz w:val="20"/>
          <w:szCs w:val="20"/>
          <w:vertAlign w:val="superscript"/>
          <w:lang w:eastAsia="de-DE"/>
        </w:rPr>
        <w:footnoteReference w:id="1"/>
      </w:r>
      <w:r w:rsidRPr="00AA282F">
        <w:rPr>
          <w:rFonts w:ascii="Times New Roman" w:eastAsia="Times New Roman" w:hAnsi="Times New Roman" w:cs="Times New Roman"/>
          <w:sz w:val="20"/>
          <w:szCs w:val="20"/>
          <w:lang w:eastAsia="de-DE"/>
        </w:rPr>
        <w:t xml:space="preserve"> Als wissenschaftlich gebildeter Renaissancefürst interessierte sich August besonders für die Vermessung seiner Forst- und Jagdgebiete. Dabei beteiligte er sich selbst an den Vermessungen und ließ hierfür zahlreiche Kompassinstrumente anfertigen. Das vorliegende Instrument war nicht zum täglichen Gebrauch gedacht, sondern wurde zu Repräsentationszwecken hergestellt. Der Tradition der Kompassteilung im sächsischen Bergbau folgend, wurde die Winkelteilung in Stunden vorgenommen. Dabei hat man den Vollkreis in 2 x 12 Stunden und jede Stunde in 4 ¼ Stunden unterteilt. So beschrieb es schon Georgius Agricola (1494-1555) in den zwölf Büchern vom „</w:t>
      </w:r>
      <w:proofErr w:type="spellStart"/>
      <w:r w:rsidRPr="00AA282F">
        <w:rPr>
          <w:rFonts w:ascii="Times New Roman" w:eastAsia="Times New Roman" w:hAnsi="Times New Roman" w:cs="Times New Roman"/>
          <w:sz w:val="20"/>
          <w:szCs w:val="20"/>
          <w:lang w:eastAsia="de-DE"/>
        </w:rPr>
        <w:t>Bergwerck</w:t>
      </w:r>
      <w:proofErr w:type="spellEnd"/>
      <w:r w:rsidRPr="00AA282F">
        <w:rPr>
          <w:rFonts w:ascii="Times New Roman" w:eastAsia="Times New Roman" w:hAnsi="Times New Roman" w:cs="Times New Roman"/>
          <w:sz w:val="20"/>
          <w:szCs w:val="20"/>
          <w:lang w:eastAsia="de-DE"/>
        </w:rPr>
        <w:t>“, Basel 1557.</w:t>
      </w:r>
      <w:r w:rsidRPr="00AA282F">
        <w:rPr>
          <w:rFonts w:ascii="Times New Roman" w:eastAsia="Times New Roman" w:hAnsi="Times New Roman" w:cs="Times New Roman"/>
          <w:sz w:val="20"/>
          <w:szCs w:val="20"/>
          <w:vertAlign w:val="superscript"/>
          <w:lang w:eastAsia="de-DE"/>
        </w:rPr>
        <w:footnoteReference w:id="2"/>
      </w:r>
      <w:r w:rsidRPr="00AA282F">
        <w:rPr>
          <w:rFonts w:ascii="Times New Roman" w:eastAsia="Times New Roman" w:hAnsi="Times New Roman" w:cs="Times New Roman"/>
          <w:sz w:val="20"/>
          <w:szCs w:val="20"/>
          <w:lang w:eastAsia="de-DE"/>
        </w:rPr>
        <w:t xml:space="preserve"> Auch die von ihm gezeichnete Wachsrille zur Markierung der gemessenen Winkel ist vorhanden. Damit ist der Kompass eindeutig als Bergbaukompass determiniert. Zusätzlich zum inneren Ziffernring gibt es ganz außen nochmals eine Winkelteilung in 24 Stunden. Der eigentliche Kompass befindet sich im Zentrum der Scheibe. Dort sind auch die vier Himmelsrichtungen mit den Bezeichnungen „S“ = </w:t>
      </w:r>
      <w:proofErr w:type="spellStart"/>
      <w:r w:rsidRPr="00AA282F">
        <w:rPr>
          <w:rFonts w:ascii="Times New Roman" w:eastAsia="Times New Roman" w:hAnsi="Times New Roman" w:cs="Times New Roman"/>
          <w:sz w:val="20"/>
          <w:szCs w:val="20"/>
          <w:lang w:eastAsia="de-DE"/>
        </w:rPr>
        <w:t>septentrio</w:t>
      </w:r>
      <w:proofErr w:type="spellEnd"/>
      <w:r w:rsidRPr="00AA282F">
        <w:rPr>
          <w:rFonts w:ascii="Times New Roman" w:eastAsia="Times New Roman" w:hAnsi="Times New Roman" w:cs="Times New Roman"/>
          <w:sz w:val="20"/>
          <w:szCs w:val="20"/>
          <w:lang w:eastAsia="de-DE"/>
        </w:rPr>
        <w:t xml:space="preserve"> = Norden, „OR“ = </w:t>
      </w:r>
      <w:proofErr w:type="spellStart"/>
      <w:r w:rsidRPr="00AA282F">
        <w:rPr>
          <w:rFonts w:ascii="Times New Roman" w:eastAsia="Times New Roman" w:hAnsi="Times New Roman" w:cs="Times New Roman"/>
          <w:sz w:val="20"/>
          <w:szCs w:val="20"/>
          <w:lang w:eastAsia="de-DE"/>
        </w:rPr>
        <w:t>oriens</w:t>
      </w:r>
      <w:proofErr w:type="spellEnd"/>
      <w:r w:rsidRPr="00AA282F">
        <w:rPr>
          <w:rFonts w:ascii="Times New Roman" w:eastAsia="Times New Roman" w:hAnsi="Times New Roman" w:cs="Times New Roman"/>
          <w:sz w:val="20"/>
          <w:szCs w:val="20"/>
          <w:lang w:eastAsia="de-DE"/>
        </w:rPr>
        <w:t xml:space="preserve"> = Osten, „M“ = </w:t>
      </w:r>
      <w:proofErr w:type="spellStart"/>
      <w:r w:rsidRPr="00AA282F">
        <w:rPr>
          <w:rFonts w:ascii="Times New Roman" w:eastAsia="Times New Roman" w:hAnsi="Times New Roman" w:cs="Times New Roman"/>
          <w:sz w:val="20"/>
          <w:szCs w:val="20"/>
          <w:lang w:eastAsia="de-DE"/>
        </w:rPr>
        <w:t>meridies</w:t>
      </w:r>
      <w:proofErr w:type="spellEnd"/>
      <w:r w:rsidRPr="00AA282F">
        <w:rPr>
          <w:rFonts w:ascii="Times New Roman" w:eastAsia="Times New Roman" w:hAnsi="Times New Roman" w:cs="Times New Roman"/>
          <w:sz w:val="20"/>
          <w:szCs w:val="20"/>
          <w:lang w:eastAsia="de-DE"/>
        </w:rPr>
        <w:t xml:space="preserve"> = Süden, „OC“ = </w:t>
      </w:r>
      <w:proofErr w:type="spellStart"/>
      <w:r w:rsidRPr="00AA282F">
        <w:rPr>
          <w:rFonts w:ascii="Times New Roman" w:eastAsia="Times New Roman" w:hAnsi="Times New Roman" w:cs="Times New Roman"/>
          <w:sz w:val="20"/>
          <w:szCs w:val="20"/>
          <w:lang w:eastAsia="de-DE"/>
        </w:rPr>
        <w:t>occidens</w:t>
      </w:r>
      <w:proofErr w:type="spellEnd"/>
      <w:r w:rsidRPr="00AA282F">
        <w:rPr>
          <w:rFonts w:ascii="Times New Roman" w:eastAsia="Times New Roman" w:hAnsi="Times New Roman" w:cs="Times New Roman"/>
          <w:sz w:val="20"/>
          <w:szCs w:val="20"/>
          <w:lang w:eastAsia="de-DE"/>
        </w:rPr>
        <w:t xml:space="preserve"> = Westen ablesbar.</w:t>
      </w:r>
    </w:p>
    <w:p w:rsidR="00AA282F" w:rsidRPr="00AA282F" w:rsidRDefault="00AA282F" w:rsidP="00AA282F">
      <w:pPr>
        <w:overflowPunct w:val="0"/>
        <w:autoSpaceDE w:val="0"/>
        <w:autoSpaceDN w:val="0"/>
        <w:adjustRightInd w:val="0"/>
        <w:spacing w:after="0" w:line="360" w:lineRule="auto"/>
        <w:textAlignment w:val="baseline"/>
        <w:rPr>
          <w:rFonts w:ascii="Times New Roman" w:eastAsia="Times New Roman" w:hAnsi="Times New Roman" w:cs="Times New Roman"/>
          <w:iCs/>
          <w:sz w:val="20"/>
          <w:szCs w:val="20"/>
          <w:lang w:eastAsia="de-DE"/>
        </w:rPr>
      </w:pPr>
      <w:r w:rsidRPr="00AA282F">
        <w:rPr>
          <w:rFonts w:ascii="Times New Roman" w:eastAsia="Times New Roman" w:hAnsi="Times New Roman" w:cs="Times New Roman"/>
          <w:sz w:val="20"/>
          <w:szCs w:val="20"/>
          <w:lang w:eastAsia="de-DE"/>
        </w:rPr>
        <w:lastRenderedPageBreak/>
        <w:t>Der Kompass ist nicht nur als Bergbaukompass ausgewiesen, sondern spiegelt auch alchimistisch astrologische Weltanschauungen wieder. Dazu gehören die Darstellungen der sieben Planeten (einschließlich Sonne und Mond) und der zwölf Tierkreiszeichen. Nach den alten Lehren der Alchemie entstanden die Metalle aus den vier Elementen (Feuer, Erde, Wasser und Luft) unter Einwirkung der Planetenstrahlen.</w:t>
      </w:r>
      <w:r w:rsidRPr="00AA282F">
        <w:rPr>
          <w:rFonts w:ascii="Times New Roman" w:eastAsia="Times New Roman" w:hAnsi="Times New Roman" w:cs="Times New Roman"/>
          <w:sz w:val="20"/>
          <w:szCs w:val="20"/>
          <w:vertAlign w:val="superscript"/>
          <w:lang w:eastAsia="de-DE"/>
        </w:rPr>
        <w:footnoteReference w:id="3"/>
      </w:r>
      <w:r w:rsidRPr="00AA282F">
        <w:rPr>
          <w:rFonts w:ascii="Times New Roman" w:eastAsia="Times New Roman" w:hAnsi="Times New Roman" w:cs="Times New Roman"/>
          <w:sz w:val="20"/>
          <w:szCs w:val="20"/>
          <w:lang w:eastAsia="de-DE"/>
        </w:rPr>
        <w:t xml:space="preserve"> So sind auch auf dem Kompass den Planeten Metalle und eines seiner astrologischen Häuser wie folgt zugeordnet: </w:t>
      </w:r>
      <w:r w:rsidRPr="00AA282F">
        <w:rPr>
          <w:rFonts w:ascii="Times New Roman" w:eastAsia="Times New Roman" w:hAnsi="Times New Roman" w:cs="Times New Roman"/>
          <w:b/>
          <w:sz w:val="20"/>
          <w:szCs w:val="20"/>
          <w:lang w:eastAsia="de-DE"/>
        </w:rPr>
        <w:t>Sonne</w:t>
      </w:r>
      <w:r w:rsidRPr="00AA282F">
        <w:rPr>
          <w:rFonts w:ascii="Times New Roman" w:eastAsia="Times New Roman" w:hAnsi="Times New Roman" w:cs="Times New Roman"/>
          <w:sz w:val="20"/>
          <w:szCs w:val="20"/>
          <w:lang w:eastAsia="de-DE"/>
        </w:rPr>
        <w:t xml:space="preserve"> - </w:t>
      </w:r>
      <w:r w:rsidRPr="00AA282F">
        <w:rPr>
          <w:rFonts w:ascii="Times New Roman" w:eastAsia="Times New Roman" w:hAnsi="Times New Roman" w:cs="Times New Roman"/>
          <w:i/>
          <w:sz w:val="20"/>
          <w:szCs w:val="20"/>
          <w:lang w:eastAsia="de-DE"/>
        </w:rPr>
        <w:t>GOLT</w:t>
      </w:r>
      <w:r w:rsidRPr="00AA282F">
        <w:rPr>
          <w:rFonts w:ascii="Times New Roman" w:eastAsia="Times New Roman" w:hAnsi="Times New Roman" w:cs="Times New Roman"/>
          <w:sz w:val="20"/>
          <w:szCs w:val="20"/>
          <w:lang w:eastAsia="de-DE"/>
        </w:rPr>
        <w:t xml:space="preserve"> - </w:t>
      </w:r>
      <w:r w:rsidRPr="00AA282F">
        <w:rPr>
          <w:rFonts w:ascii="Times New Roman" w:eastAsia="Times New Roman" w:hAnsi="Times New Roman" w:cs="Times New Roman"/>
          <w:sz w:val="20"/>
          <w:szCs w:val="20"/>
          <w:lang w:eastAsia="de-DE"/>
        </w:rPr>
        <w:sym w:font="Wingdings" w:char="F062"/>
      </w:r>
      <w:r w:rsidRPr="00AA282F">
        <w:rPr>
          <w:rFonts w:ascii="Times New Roman" w:eastAsia="Times New Roman" w:hAnsi="Times New Roman" w:cs="Times New Roman"/>
          <w:sz w:val="20"/>
          <w:szCs w:val="20"/>
          <w:lang w:eastAsia="de-DE"/>
        </w:rPr>
        <w:t xml:space="preserve"> [Löwe], </w:t>
      </w:r>
      <w:r w:rsidRPr="00AA282F">
        <w:rPr>
          <w:rFonts w:ascii="Times New Roman" w:eastAsia="Times New Roman" w:hAnsi="Times New Roman" w:cs="Times New Roman"/>
          <w:b/>
          <w:sz w:val="20"/>
          <w:szCs w:val="20"/>
          <w:lang w:eastAsia="de-DE"/>
        </w:rPr>
        <w:t>Venus</w:t>
      </w:r>
      <w:r w:rsidRPr="00AA282F">
        <w:rPr>
          <w:rFonts w:ascii="Times New Roman" w:eastAsia="Times New Roman" w:hAnsi="Times New Roman" w:cs="Times New Roman"/>
          <w:sz w:val="20"/>
          <w:szCs w:val="20"/>
          <w:lang w:eastAsia="de-DE"/>
        </w:rPr>
        <w:t xml:space="preserve"> - </w:t>
      </w:r>
      <w:r w:rsidRPr="00AA282F">
        <w:rPr>
          <w:rFonts w:ascii="Times New Roman" w:eastAsia="Times New Roman" w:hAnsi="Times New Roman" w:cs="Times New Roman"/>
          <w:i/>
          <w:sz w:val="20"/>
          <w:szCs w:val="20"/>
          <w:lang w:eastAsia="de-DE"/>
        </w:rPr>
        <w:t>KOPER</w:t>
      </w:r>
      <w:r w:rsidRPr="00AA282F">
        <w:rPr>
          <w:rFonts w:ascii="Times New Roman" w:eastAsia="Times New Roman" w:hAnsi="Times New Roman" w:cs="Times New Roman"/>
          <w:sz w:val="20"/>
          <w:szCs w:val="20"/>
          <w:lang w:eastAsia="de-DE"/>
        </w:rPr>
        <w:t xml:space="preserve"> - </w:t>
      </w:r>
      <w:r w:rsidRPr="00AA282F">
        <w:rPr>
          <w:rFonts w:ascii="Times New Roman" w:eastAsia="Times New Roman" w:hAnsi="Times New Roman" w:cs="Times New Roman"/>
          <w:sz w:val="20"/>
          <w:szCs w:val="20"/>
          <w:lang w:eastAsia="de-DE"/>
        </w:rPr>
        <w:sym w:font="Wingdings" w:char="F05F"/>
      </w:r>
      <w:r w:rsidRPr="00AA282F">
        <w:rPr>
          <w:rFonts w:ascii="Times New Roman" w:eastAsia="Times New Roman" w:hAnsi="Times New Roman" w:cs="Times New Roman"/>
          <w:sz w:val="20"/>
          <w:szCs w:val="20"/>
          <w:lang w:eastAsia="de-DE"/>
        </w:rPr>
        <w:t xml:space="preserve"> [Stier], </w:t>
      </w:r>
      <w:r w:rsidRPr="00AA282F">
        <w:rPr>
          <w:rFonts w:ascii="Times New Roman" w:eastAsia="Times New Roman" w:hAnsi="Times New Roman" w:cs="Times New Roman"/>
          <w:b/>
          <w:sz w:val="20"/>
          <w:szCs w:val="20"/>
          <w:lang w:eastAsia="de-DE"/>
        </w:rPr>
        <w:t>Merkur</w:t>
      </w:r>
      <w:r w:rsidRPr="00AA282F">
        <w:rPr>
          <w:rFonts w:ascii="Times New Roman" w:eastAsia="Times New Roman" w:hAnsi="Times New Roman" w:cs="Times New Roman"/>
          <w:sz w:val="20"/>
          <w:szCs w:val="20"/>
          <w:lang w:eastAsia="de-DE"/>
        </w:rPr>
        <w:t xml:space="preserve"> - </w:t>
      </w:r>
      <w:r w:rsidRPr="00AA282F">
        <w:rPr>
          <w:rFonts w:ascii="Times New Roman" w:eastAsia="Times New Roman" w:hAnsi="Times New Roman" w:cs="Times New Roman"/>
          <w:i/>
          <w:sz w:val="20"/>
          <w:szCs w:val="20"/>
          <w:lang w:eastAsia="de-DE"/>
        </w:rPr>
        <w:t>BLEISILBER</w:t>
      </w:r>
      <w:r w:rsidRPr="00AA282F">
        <w:rPr>
          <w:rFonts w:ascii="Times New Roman" w:eastAsia="Times New Roman" w:hAnsi="Times New Roman" w:cs="Times New Roman"/>
          <w:sz w:val="20"/>
          <w:szCs w:val="20"/>
          <w:lang w:eastAsia="de-DE"/>
        </w:rPr>
        <w:t xml:space="preserve"> [Quecksilber] - </w:t>
      </w:r>
      <w:r w:rsidRPr="00AA282F">
        <w:rPr>
          <w:rFonts w:ascii="Times New Roman" w:eastAsia="Times New Roman" w:hAnsi="Times New Roman" w:cs="Times New Roman"/>
          <w:sz w:val="20"/>
          <w:szCs w:val="20"/>
          <w:lang w:eastAsia="de-DE"/>
        </w:rPr>
        <w:sym w:font="Wingdings" w:char="F060"/>
      </w:r>
      <w:r w:rsidRPr="00AA282F">
        <w:rPr>
          <w:rFonts w:ascii="Times New Roman" w:eastAsia="Times New Roman" w:hAnsi="Times New Roman" w:cs="Times New Roman"/>
          <w:sz w:val="20"/>
          <w:szCs w:val="20"/>
          <w:lang w:eastAsia="de-DE"/>
        </w:rPr>
        <w:t xml:space="preserve"> [Zwillinge], </w:t>
      </w:r>
      <w:r w:rsidRPr="00AA282F">
        <w:rPr>
          <w:rFonts w:ascii="Times New Roman" w:eastAsia="Times New Roman" w:hAnsi="Times New Roman" w:cs="Times New Roman"/>
          <w:b/>
          <w:sz w:val="20"/>
          <w:szCs w:val="20"/>
          <w:lang w:eastAsia="de-DE"/>
        </w:rPr>
        <w:t>Mond</w:t>
      </w:r>
      <w:r w:rsidRPr="00AA282F">
        <w:rPr>
          <w:rFonts w:ascii="Times New Roman" w:eastAsia="Times New Roman" w:hAnsi="Times New Roman" w:cs="Times New Roman"/>
          <w:sz w:val="20"/>
          <w:szCs w:val="20"/>
          <w:lang w:eastAsia="de-DE"/>
        </w:rPr>
        <w:t xml:space="preserve"> - </w:t>
      </w:r>
      <w:r w:rsidRPr="00AA282F">
        <w:rPr>
          <w:rFonts w:ascii="Times New Roman" w:eastAsia="Times New Roman" w:hAnsi="Times New Roman" w:cs="Times New Roman"/>
          <w:i/>
          <w:sz w:val="20"/>
          <w:szCs w:val="20"/>
          <w:lang w:eastAsia="de-DE"/>
        </w:rPr>
        <w:t>SILBER</w:t>
      </w:r>
      <w:r w:rsidRPr="00AA282F">
        <w:rPr>
          <w:rFonts w:ascii="Times New Roman" w:eastAsia="Times New Roman" w:hAnsi="Times New Roman" w:cs="Times New Roman"/>
          <w:sz w:val="20"/>
          <w:szCs w:val="20"/>
          <w:lang w:eastAsia="de-DE"/>
        </w:rPr>
        <w:t xml:space="preserve"> - </w:t>
      </w:r>
      <w:r w:rsidRPr="00AA282F">
        <w:rPr>
          <w:rFonts w:ascii="Times New Roman" w:eastAsia="Times New Roman" w:hAnsi="Times New Roman" w:cs="Times New Roman"/>
          <w:sz w:val="20"/>
          <w:szCs w:val="20"/>
          <w:lang w:eastAsia="de-DE"/>
        </w:rPr>
        <w:sym w:font="Wingdings" w:char="F061"/>
      </w:r>
      <w:r w:rsidRPr="00AA282F">
        <w:rPr>
          <w:rFonts w:ascii="Times New Roman" w:eastAsia="Times New Roman" w:hAnsi="Times New Roman" w:cs="Times New Roman"/>
          <w:sz w:val="20"/>
          <w:szCs w:val="20"/>
          <w:lang w:eastAsia="de-DE"/>
        </w:rPr>
        <w:t xml:space="preserve"> [Krebs], </w:t>
      </w:r>
      <w:r w:rsidRPr="00AA282F">
        <w:rPr>
          <w:rFonts w:ascii="Times New Roman" w:eastAsia="Times New Roman" w:hAnsi="Times New Roman" w:cs="Times New Roman"/>
          <w:b/>
          <w:sz w:val="20"/>
          <w:szCs w:val="20"/>
          <w:lang w:eastAsia="de-DE"/>
        </w:rPr>
        <w:t>Saturn</w:t>
      </w:r>
      <w:r w:rsidRPr="00AA282F">
        <w:rPr>
          <w:rFonts w:ascii="Times New Roman" w:eastAsia="Times New Roman" w:hAnsi="Times New Roman" w:cs="Times New Roman"/>
          <w:sz w:val="20"/>
          <w:szCs w:val="20"/>
          <w:lang w:eastAsia="de-DE"/>
        </w:rPr>
        <w:t xml:space="preserve"> - </w:t>
      </w:r>
      <w:r w:rsidRPr="00AA282F">
        <w:rPr>
          <w:rFonts w:ascii="Times New Roman" w:eastAsia="Times New Roman" w:hAnsi="Times New Roman" w:cs="Times New Roman"/>
          <w:i/>
          <w:sz w:val="20"/>
          <w:szCs w:val="20"/>
          <w:lang w:eastAsia="de-DE"/>
        </w:rPr>
        <w:t>BLEI</w:t>
      </w:r>
      <w:r w:rsidRPr="00AA282F">
        <w:rPr>
          <w:rFonts w:ascii="Times New Roman" w:eastAsia="Times New Roman" w:hAnsi="Times New Roman" w:cs="Times New Roman"/>
          <w:sz w:val="20"/>
          <w:szCs w:val="20"/>
          <w:lang w:eastAsia="de-DE"/>
        </w:rPr>
        <w:t xml:space="preserve"> - </w:t>
      </w:r>
      <w:r w:rsidRPr="00AA282F">
        <w:rPr>
          <w:rFonts w:ascii="Times New Roman" w:eastAsia="Times New Roman" w:hAnsi="Times New Roman" w:cs="Times New Roman"/>
          <w:sz w:val="20"/>
          <w:szCs w:val="20"/>
          <w:lang w:eastAsia="de-DE"/>
        </w:rPr>
        <w:sym w:font="Wingdings" w:char="F068"/>
      </w:r>
      <w:r w:rsidRPr="00AA282F">
        <w:rPr>
          <w:rFonts w:ascii="Times New Roman" w:eastAsia="Times New Roman" w:hAnsi="Times New Roman" w:cs="Times New Roman"/>
          <w:sz w:val="20"/>
          <w:szCs w:val="20"/>
          <w:lang w:eastAsia="de-DE"/>
        </w:rPr>
        <w:t xml:space="preserve"> [Wassermann], </w:t>
      </w:r>
      <w:r w:rsidRPr="00AA282F">
        <w:rPr>
          <w:rFonts w:ascii="Times New Roman" w:eastAsia="Times New Roman" w:hAnsi="Times New Roman" w:cs="Times New Roman"/>
          <w:b/>
          <w:sz w:val="20"/>
          <w:szCs w:val="20"/>
          <w:lang w:eastAsia="de-DE"/>
        </w:rPr>
        <w:t>Jupiter</w:t>
      </w:r>
      <w:r w:rsidRPr="00AA282F">
        <w:rPr>
          <w:rFonts w:ascii="Times New Roman" w:eastAsia="Times New Roman" w:hAnsi="Times New Roman" w:cs="Times New Roman"/>
          <w:sz w:val="20"/>
          <w:szCs w:val="20"/>
          <w:lang w:eastAsia="de-DE"/>
        </w:rPr>
        <w:t xml:space="preserve"> - </w:t>
      </w:r>
      <w:r w:rsidRPr="00AA282F">
        <w:rPr>
          <w:rFonts w:ascii="Times New Roman" w:eastAsia="Times New Roman" w:hAnsi="Times New Roman" w:cs="Times New Roman"/>
          <w:i/>
          <w:sz w:val="20"/>
          <w:szCs w:val="20"/>
          <w:lang w:eastAsia="de-DE"/>
        </w:rPr>
        <w:t>ZIN</w:t>
      </w:r>
      <w:r w:rsidRPr="00AA282F">
        <w:rPr>
          <w:rFonts w:ascii="Times New Roman" w:eastAsia="Times New Roman" w:hAnsi="Times New Roman" w:cs="Times New Roman"/>
          <w:sz w:val="20"/>
          <w:szCs w:val="20"/>
          <w:lang w:eastAsia="de-DE"/>
        </w:rPr>
        <w:t xml:space="preserve"> - </w:t>
      </w:r>
      <w:r w:rsidRPr="00AA282F">
        <w:rPr>
          <w:rFonts w:ascii="Times New Roman" w:eastAsia="Times New Roman" w:hAnsi="Times New Roman" w:cs="Times New Roman"/>
          <w:sz w:val="20"/>
          <w:szCs w:val="20"/>
          <w:lang w:eastAsia="de-DE"/>
        </w:rPr>
        <w:sym w:font="Wingdings" w:char="F066"/>
      </w:r>
      <w:r w:rsidRPr="00AA282F">
        <w:rPr>
          <w:rFonts w:ascii="Times New Roman" w:eastAsia="Times New Roman" w:hAnsi="Times New Roman" w:cs="Times New Roman"/>
          <w:sz w:val="20"/>
          <w:szCs w:val="20"/>
          <w:lang w:eastAsia="de-DE"/>
        </w:rPr>
        <w:t xml:space="preserve"> [Schütze]. Beim </w:t>
      </w:r>
      <w:r w:rsidRPr="00AA282F">
        <w:rPr>
          <w:rFonts w:ascii="Times New Roman" w:eastAsia="Times New Roman" w:hAnsi="Times New Roman" w:cs="Times New Roman"/>
          <w:b/>
          <w:sz w:val="20"/>
          <w:szCs w:val="20"/>
          <w:lang w:eastAsia="de-DE"/>
        </w:rPr>
        <w:t>Mars</w:t>
      </w:r>
      <w:r w:rsidRPr="00AA282F">
        <w:rPr>
          <w:rFonts w:ascii="Times New Roman" w:eastAsia="Times New Roman" w:hAnsi="Times New Roman" w:cs="Times New Roman"/>
          <w:sz w:val="20"/>
          <w:szCs w:val="20"/>
          <w:lang w:eastAsia="de-DE"/>
        </w:rPr>
        <w:t xml:space="preserve"> fehlen die Attribute </w:t>
      </w:r>
      <w:r w:rsidRPr="00AA282F">
        <w:rPr>
          <w:rFonts w:ascii="Times New Roman" w:eastAsia="Times New Roman" w:hAnsi="Times New Roman" w:cs="Times New Roman"/>
          <w:i/>
          <w:sz w:val="20"/>
          <w:szCs w:val="20"/>
          <w:lang w:eastAsia="de-DE"/>
        </w:rPr>
        <w:t>EISEN</w:t>
      </w:r>
      <w:r w:rsidRPr="00AA282F">
        <w:rPr>
          <w:rFonts w:ascii="Times New Roman" w:eastAsia="Times New Roman" w:hAnsi="Times New Roman" w:cs="Times New Roman"/>
          <w:sz w:val="20"/>
          <w:szCs w:val="20"/>
          <w:lang w:eastAsia="de-DE"/>
        </w:rPr>
        <w:t xml:space="preserve"> - </w:t>
      </w:r>
      <w:r w:rsidRPr="00AA282F">
        <w:rPr>
          <w:rFonts w:ascii="Times New Roman" w:eastAsia="Times New Roman" w:hAnsi="Times New Roman" w:cs="Times New Roman"/>
          <w:sz w:val="20"/>
          <w:szCs w:val="20"/>
          <w:lang w:eastAsia="de-DE"/>
        </w:rPr>
        <w:sym w:font="Wingdings" w:char="F05E"/>
      </w:r>
      <w:r w:rsidRPr="00AA282F">
        <w:rPr>
          <w:rFonts w:ascii="Times New Roman" w:eastAsia="Times New Roman" w:hAnsi="Times New Roman" w:cs="Times New Roman"/>
          <w:sz w:val="20"/>
          <w:szCs w:val="20"/>
          <w:lang w:eastAsia="de-DE"/>
        </w:rPr>
        <w:t xml:space="preserve"> [Widder], weil sie fälschlich noch zum Merkur gesetzt wurden. Während die Planeten in Form kleiner Figuren mit dem jeweiligen Planetensymbol dargestellt wurden, hat der Hersteller die Metalle und Tierkreiszeichen (Häuser) auf kleinen Schriftbändern hinzugefügt. Zwischen Wachsrille und äußerem Stundenring befindet sich der Tierkreis mit den zwölf Figuren. Er stellt den Jahreslauf der Sonne dar. Auch hier wurden zwischen die Tierkreiszeichen die Planeten entsprechend der astrologischen Bedeutung eingefügt. Die Planetennamen sind auf kleinen Schriftrollen vermerkt, die jeweils von zwei Blattranken getragen werden: </w:t>
      </w:r>
      <w:r w:rsidRPr="00AA282F">
        <w:rPr>
          <w:rFonts w:ascii="Times New Roman" w:eastAsia="Times New Roman" w:hAnsi="Times New Roman" w:cs="Times New Roman"/>
          <w:b/>
          <w:sz w:val="20"/>
          <w:szCs w:val="20"/>
          <w:lang w:eastAsia="de-DE"/>
        </w:rPr>
        <w:t>Krebs</w:t>
      </w:r>
      <w:r w:rsidRPr="00AA282F">
        <w:rPr>
          <w:rFonts w:ascii="Times New Roman" w:eastAsia="Times New Roman" w:hAnsi="Times New Roman" w:cs="Times New Roman"/>
          <w:sz w:val="20"/>
          <w:szCs w:val="20"/>
          <w:lang w:eastAsia="de-DE"/>
        </w:rPr>
        <w:t xml:space="preserve"> - </w:t>
      </w:r>
      <w:proofErr w:type="gramStart"/>
      <w:r w:rsidRPr="00AA282F">
        <w:rPr>
          <w:rFonts w:ascii="Times New Roman" w:eastAsia="Times New Roman" w:hAnsi="Times New Roman" w:cs="Times New Roman"/>
          <w:i/>
          <w:sz w:val="20"/>
          <w:szCs w:val="20"/>
          <w:lang w:eastAsia="de-DE"/>
        </w:rPr>
        <w:t xml:space="preserve">MONN </w:t>
      </w:r>
      <w:r w:rsidRPr="00AA282F">
        <w:rPr>
          <w:rFonts w:ascii="Times New Roman" w:eastAsia="Times New Roman" w:hAnsi="Times New Roman" w:cs="Times New Roman"/>
          <w:sz w:val="20"/>
          <w:szCs w:val="20"/>
          <w:lang w:eastAsia="de-DE"/>
        </w:rPr>
        <w:t>,</w:t>
      </w:r>
      <w:proofErr w:type="gramEnd"/>
      <w:r w:rsidRPr="00AA282F">
        <w:rPr>
          <w:rFonts w:ascii="Times New Roman" w:eastAsia="Times New Roman" w:hAnsi="Times New Roman" w:cs="Times New Roman"/>
          <w:sz w:val="20"/>
          <w:szCs w:val="20"/>
          <w:lang w:eastAsia="de-DE"/>
        </w:rPr>
        <w:t xml:space="preserve"> </w:t>
      </w:r>
      <w:r w:rsidRPr="00AA282F">
        <w:rPr>
          <w:rFonts w:ascii="Times New Roman" w:eastAsia="Times New Roman" w:hAnsi="Times New Roman" w:cs="Times New Roman"/>
          <w:b/>
          <w:sz w:val="20"/>
          <w:szCs w:val="20"/>
          <w:lang w:eastAsia="de-DE"/>
        </w:rPr>
        <w:t>Löwe</w:t>
      </w:r>
      <w:r w:rsidRPr="00AA282F">
        <w:rPr>
          <w:rFonts w:ascii="Times New Roman" w:eastAsia="Times New Roman" w:hAnsi="Times New Roman" w:cs="Times New Roman"/>
          <w:sz w:val="20"/>
          <w:szCs w:val="20"/>
          <w:lang w:eastAsia="de-DE"/>
        </w:rPr>
        <w:t xml:space="preserve"> - </w:t>
      </w:r>
      <w:r w:rsidRPr="00AA282F">
        <w:rPr>
          <w:rFonts w:ascii="Times New Roman" w:eastAsia="Times New Roman" w:hAnsi="Times New Roman" w:cs="Times New Roman"/>
          <w:i/>
          <w:sz w:val="20"/>
          <w:szCs w:val="20"/>
          <w:lang w:eastAsia="de-DE"/>
        </w:rPr>
        <w:t>SONN</w:t>
      </w:r>
      <w:r w:rsidRPr="00AA282F">
        <w:rPr>
          <w:rFonts w:ascii="Times New Roman" w:eastAsia="Times New Roman" w:hAnsi="Times New Roman" w:cs="Times New Roman"/>
          <w:sz w:val="20"/>
          <w:szCs w:val="20"/>
          <w:lang w:eastAsia="de-DE"/>
        </w:rPr>
        <w:t xml:space="preserve">, </w:t>
      </w:r>
      <w:r w:rsidRPr="00AA282F">
        <w:rPr>
          <w:rFonts w:ascii="Times New Roman" w:eastAsia="Times New Roman" w:hAnsi="Times New Roman" w:cs="Times New Roman"/>
          <w:b/>
          <w:sz w:val="20"/>
          <w:szCs w:val="20"/>
          <w:lang w:eastAsia="de-DE"/>
        </w:rPr>
        <w:t>Jungfrau</w:t>
      </w:r>
      <w:r w:rsidRPr="00AA282F">
        <w:rPr>
          <w:rFonts w:ascii="Times New Roman" w:eastAsia="Times New Roman" w:hAnsi="Times New Roman" w:cs="Times New Roman"/>
          <w:sz w:val="20"/>
          <w:szCs w:val="20"/>
          <w:lang w:eastAsia="de-DE"/>
        </w:rPr>
        <w:t xml:space="preserve"> - </w:t>
      </w:r>
      <w:r w:rsidRPr="00AA282F">
        <w:rPr>
          <w:rFonts w:ascii="Times New Roman" w:eastAsia="Times New Roman" w:hAnsi="Times New Roman" w:cs="Times New Roman"/>
          <w:i/>
          <w:sz w:val="20"/>
          <w:szCs w:val="20"/>
          <w:lang w:eastAsia="de-DE"/>
        </w:rPr>
        <w:t>MERCVR</w:t>
      </w:r>
      <w:r w:rsidRPr="00AA282F">
        <w:rPr>
          <w:rFonts w:ascii="Times New Roman" w:eastAsia="Times New Roman" w:hAnsi="Times New Roman" w:cs="Times New Roman"/>
          <w:sz w:val="20"/>
          <w:szCs w:val="20"/>
          <w:lang w:eastAsia="de-DE"/>
        </w:rPr>
        <w:t xml:space="preserve">, </w:t>
      </w:r>
      <w:r w:rsidRPr="00AA282F">
        <w:rPr>
          <w:rFonts w:ascii="Times New Roman" w:eastAsia="Times New Roman" w:hAnsi="Times New Roman" w:cs="Times New Roman"/>
          <w:b/>
          <w:sz w:val="20"/>
          <w:szCs w:val="20"/>
          <w:lang w:eastAsia="de-DE"/>
        </w:rPr>
        <w:t>Waage</w:t>
      </w:r>
      <w:r w:rsidRPr="00AA282F">
        <w:rPr>
          <w:rFonts w:ascii="Times New Roman" w:eastAsia="Times New Roman" w:hAnsi="Times New Roman" w:cs="Times New Roman"/>
          <w:sz w:val="20"/>
          <w:szCs w:val="20"/>
          <w:lang w:eastAsia="de-DE"/>
        </w:rPr>
        <w:t xml:space="preserve"> - </w:t>
      </w:r>
      <w:r w:rsidRPr="00AA282F">
        <w:rPr>
          <w:rFonts w:ascii="Times New Roman" w:eastAsia="Times New Roman" w:hAnsi="Times New Roman" w:cs="Times New Roman"/>
          <w:i/>
          <w:sz w:val="20"/>
          <w:szCs w:val="20"/>
          <w:lang w:eastAsia="de-DE"/>
        </w:rPr>
        <w:t>VENVS</w:t>
      </w:r>
      <w:r w:rsidRPr="00AA282F">
        <w:rPr>
          <w:rFonts w:ascii="Times New Roman" w:eastAsia="Times New Roman" w:hAnsi="Times New Roman" w:cs="Times New Roman"/>
          <w:sz w:val="20"/>
          <w:szCs w:val="20"/>
          <w:lang w:eastAsia="de-DE"/>
        </w:rPr>
        <w:t xml:space="preserve">, </w:t>
      </w:r>
      <w:r w:rsidRPr="00AA282F">
        <w:rPr>
          <w:rFonts w:ascii="Times New Roman" w:eastAsia="Times New Roman" w:hAnsi="Times New Roman" w:cs="Times New Roman"/>
          <w:b/>
          <w:sz w:val="20"/>
          <w:szCs w:val="20"/>
          <w:lang w:eastAsia="de-DE"/>
        </w:rPr>
        <w:t>Skorpion</w:t>
      </w:r>
      <w:r w:rsidRPr="00AA282F">
        <w:rPr>
          <w:rFonts w:ascii="Times New Roman" w:eastAsia="Times New Roman" w:hAnsi="Times New Roman" w:cs="Times New Roman"/>
          <w:sz w:val="20"/>
          <w:szCs w:val="20"/>
          <w:lang w:eastAsia="de-DE"/>
        </w:rPr>
        <w:t xml:space="preserve"> - </w:t>
      </w:r>
      <w:r w:rsidRPr="00AA282F">
        <w:rPr>
          <w:rFonts w:ascii="Times New Roman" w:eastAsia="Times New Roman" w:hAnsi="Times New Roman" w:cs="Times New Roman"/>
          <w:i/>
          <w:sz w:val="20"/>
          <w:szCs w:val="20"/>
          <w:lang w:eastAsia="de-DE"/>
        </w:rPr>
        <w:t>MARS</w:t>
      </w:r>
      <w:r w:rsidRPr="00AA282F">
        <w:rPr>
          <w:rFonts w:ascii="Times New Roman" w:eastAsia="Times New Roman" w:hAnsi="Times New Roman" w:cs="Times New Roman"/>
          <w:sz w:val="20"/>
          <w:szCs w:val="20"/>
          <w:lang w:eastAsia="de-DE"/>
        </w:rPr>
        <w:t xml:space="preserve">, </w:t>
      </w:r>
      <w:r w:rsidRPr="00AA282F">
        <w:rPr>
          <w:rFonts w:ascii="Times New Roman" w:eastAsia="Times New Roman" w:hAnsi="Times New Roman" w:cs="Times New Roman"/>
          <w:b/>
          <w:sz w:val="20"/>
          <w:szCs w:val="20"/>
          <w:lang w:eastAsia="de-DE"/>
        </w:rPr>
        <w:t>Schütze</w:t>
      </w:r>
      <w:r w:rsidRPr="00AA282F">
        <w:rPr>
          <w:rFonts w:ascii="Times New Roman" w:eastAsia="Times New Roman" w:hAnsi="Times New Roman" w:cs="Times New Roman"/>
          <w:sz w:val="20"/>
          <w:szCs w:val="20"/>
          <w:lang w:eastAsia="de-DE"/>
        </w:rPr>
        <w:t xml:space="preserve"> - </w:t>
      </w:r>
      <w:r w:rsidRPr="00AA282F">
        <w:rPr>
          <w:rFonts w:ascii="Times New Roman" w:eastAsia="Times New Roman" w:hAnsi="Times New Roman" w:cs="Times New Roman"/>
          <w:i/>
          <w:sz w:val="20"/>
          <w:szCs w:val="20"/>
          <w:lang w:eastAsia="de-DE"/>
        </w:rPr>
        <w:t>IVPITER</w:t>
      </w:r>
      <w:r w:rsidRPr="00AA282F">
        <w:rPr>
          <w:rFonts w:ascii="Times New Roman" w:eastAsia="Times New Roman" w:hAnsi="Times New Roman" w:cs="Times New Roman"/>
          <w:sz w:val="20"/>
          <w:szCs w:val="20"/>
          <w:lang w:eastAsia="de-DE"/>
        </w:rPr>
        <w:t xml:space="preserve">, </w:t>
      </w:r>
      <w:r w:rsidRPr="00AA282F">
        <w:rPr>
          <w:rFonts w:ascii="Times New Roman" w:eastAsia="Times New Roman" w:hAnsi="Times New Roman" w:cs="Times New Roman"/>
          <w:b/>
          <w:sz w:val="20"/>
          <w:szCs w:val="20"/>
          <w:lang w:eastAsia="de-DE"/>
        </w:rPr>
        <w:t>Steinbock</w:t>
      </w:r>
      <w:r w:rsidRPr="00AA282F">
        <w:rPr>
          <w:rFonts w:ascii="Times New Roman" w:eastAsia="Times New Roman" w:hAnsi="Times New Roman" w:cs="Times New Roman"/>
          <w:sz w:val="20"/>
          <w:szCs w:val="20"/>
          <w:lang w:eastAsia="de-DE"/>
        </w:rPr>
        <w:t xml:space="preserve"> - </w:t>
      </w:r>
      <w:r w:rsidRPr="00AA282F">
        <w:rPr>
          <w:rFonts w:ascii="Times New Roman" w:eastAsia="Times New Roman" w:hAnsi="Times New Roman" w:cs="Times New Roman"/>
          <w:i/>
          <w:sz w:val="20"/>
          <w:szCs w:val="20"/>
          <w:lang w:eastAsia="de-DE"/>
        </w:rPr>
        <w:t>SARTORNIS</w:t>
      </w:r>
      <w:r w:rsidRPr="00AA282F">
        <w:rPr>
          <w:rFonts w:ascii="Times New Roman" w:eastAsia="Times New Roman" w:hAnsi="Times New Roman" w:cs="Times New Roman"/>
          <w:sz w:val="20"/>
          <w:szCs w:val="20"/>
          <w:lang w:eastAsia="de-DE"/>
        </w:rPr>
        <w:t xml:space="preserve">, </w:t>
      </w:r>
      <w:r w:rsidRPr="00AA282F">
        <w:rPr>
          <w:rFonts w:ascii="Times New Roman" w:eastAsia="Times New Roman" w:hAnsi="Times New Roman" w:cs="Times New Roman"/>
          <w:b/>
          <w:sz w:val="20"/>
          <w:szCs w:val="20"/>
          <w:lang w:eastAsia="de-DE"/>
        </w:rPr>
        <w:t>Wassermann</w:t>
      </w:r>
      <w:r w:rsidRPr="00AA282F">
        <w:rPr>
          <w:rFonts w:ascii="Times New Roman" w:eastAsia="Times New Roman" w:hAnsi="Times New Roman" w:cs="Times New Roman"/>
          <w:sz w:val="20"/>
          <w:szCs w:val="20"/>
          <w:lang w:eastAsia="de-DE"/>
        </w:rPr>
        <w:t xml:space="preserve"> - </w:t>
      </w:r>
      <w:r w:rsidRPr="00AA282F">
        <w:rPr>
          <w:rFonts w:ascii="Times New Roman" w:eastAsia="Times New Roman" w:hAnsi="Times New Roman" w:cs="Times New Roman"/>
          <w:i/>
          <w:sz w:val="20"/>
          <w:szCs w:val="20"/>
          <w:lang w:eastAsia="de-DE"/>
        </w:rPr>
        <w:t>SATORN</w:t>
      </w:r>
      <w:r w:rsidRPr="00AA282F">
        <w:rPr>
          <w:rFonts w:ascii="Times New Roman" w:eastAsia="Times New Roman" w:hAnsi="Times New Roman" w:cs="Times New Roman"/>
          <w:sz w:val="20"/>
          <w:szCs w:val="20"/>
          <w:lang w:eastAsia="de-DE"/>
        </w:rPr>
        <w:t xml:space="preserve">, </w:t>
      </w:r>
      <w:r w:rsidRPr="00AA282F">
        <w:rPr>
          <w:rFonts w:ascii="Times New Roman" w:eastAsia="Times New Roman" w:hAnsi="Times New Roman" w:cs="Times New Roman"/>
          <w:b/>
          <w:sz w:val="20"/>
          <w:szCs w:val="20"/>
          <w:lang w:eastAsia="de-DE"/>
        </w:rPr>
        <w:t>Fische</w:t>
      </w:r>
      <w:r w:rsidRPr="00AA282F">
        <w:rPr>
          <w:rFonts w:ascii="Times New Roman" w:eastAsia="Times New Roman" w:hAnsi="Times New Roman" w:cs="Times New Roman"/>
          <w:sz w:val="20"/>
          <w:szCs w:val="20"/>
          <w:lang w:eastAsia="de-DE"/>
        </w:rPr>
        <w:t xml:space="preserve"> -</w:t>
      </w:r>
      <w:r w:rsidRPr="00AA282F">
        <w:rPr>
          <w:rFonts w:ascii="Times New Roman" w:eastAsia="Times New Roman" w:hAnsi="Times New Roman" w:cs="Times New Roman"/>
          <w:i/>
          <w:sz w:val="20"/>
          <w:szCs w:val="20"/>
          <w:lang w:eastAsia="de-DE"/>
        </w:rPr>
        <w:t xml:space="preserve"> IVPITER</w:t>
      </w:r>
      <w:r w:rsidRPr="00AA282F">
        <w:rPr>
          <w:rFonts w:ascii="Times New Roman" w:eastAsia="Times New Roman" w:hAnsi="Times New Roman" w:cs="Times New Roman"/>
          <w:sz w:val="20"/>
          <w:szCs w:val="20"/>
          <w:lang w:eastAsia="de-DE"/>
        </w:rPr>
        <w:t xml:space="preserve">, </w:t>
      </w:r>
      <w:r w:rsidRPr="00AA282F">
        <w:rPr>
          <w:rFonts w:ascii="Times New Roman" w:eastAsia="Times New Roman" w:hAnsi="Times New Roman" w:cs="Times New Roman"/>
          <w:b/>
          <w:sz w:val="20"/>
          <w:szCs w:val="20"/>
          <w:lang w:eastAsia="de-DE"/>
        </w:rPr>
        <w:t>Widder</w:t>
      </w:r>
      <w:r w:rsidRPr="00AA282F">
        <w:rPr>
          <w:rFonts w:ascii="Times New Roman" w:eastAsia="Times New Roman" w:hAnsi="Times New Roman" w:cs="Times New Roman"/>
          <w:sz w:val="20"/>
          <w:szCs w:val="20"/>
          <w:lang w:eastAsia="de-DE"/>
        </w:rPr>
        <w:t xml:space="preserve"> - </w:t>
      </w:r>
      <w:r w:rsidRPr="00AA282F">
        <w:rPr>
          <w:rFonts w:ascii="Times New Roman" w:eastAsia="Times New Roman" w:hAnsi="Times New Roman" w:cs="Times New Roman"/>
          <w:i/>
          <w:sz w:val="20"/>
          <w:szCs w:val="20"/>
          <w:lang w:eastAsia="de-DE"/>
        </w:rPr>
        <w:t>MARS</w:t>
      </w:r>
      <w:r w:rsidRPr="00AA282F">
        <w:rPr>
          <w:rFonts w:ascii="Times New Roman" w:eastAsia="Times New Roman" w:hAnsi="Times New Roman" w:cs="Times New Roman"/>
          <w:sz w:val="20"/>
          <w:szCs w:val="20"/>
          <w:lang w:eastAsia="de-DE"/>
        </w:rPr>
        <w:t xml:space="preserve">, </w:t>
      </w:r>
      <w:r w:rsidRPr="00AA282F">
        <w:rPr>
          <w:rFonts w:ascii="Times New Roman" w:eastAsia="Times New Roman" w:hAnsi="Times New Roman" w:cs="Times New Roman"/>
          <w:b/>
          <w:sz w:val="20"/>
          <w:szCs w:val="20"/>
          <w:lang w:eastAsia="de-DE"/>
        </w:rPr>
        <w:t>Stier</w:t>
      </w:r>
      <w:r w:rsidRPr="00AA282F">
        <w:rPr>
          <w:rFonts w:ascii="Times New Roman" w:eastAsia="Times New Roman" w:hAnsi="Times New Roman" w:cs="Times New Roman"/>
          <w:sz w:val="20"/>
          <w:szCs w:val="20"/>
          <w:lang w:eastAsia="de-DE"/>
        </w:rPr>
        <w:t xml:space="preserve"> - </w:t>
      </w:r>
      <w:r w:rsidRPr="00AA282F">
        <w:rPr>
          <w:rFonts w:ascii="Times New Roman" w:eastAsia="Times New Roman" w:hAnsi="Times New Roman" w:cs="Times New Roman"/>
          <w:i/>
          <w:sz w:val="20"/>
          <w:szCs w:val="20"/>
          <w:lang w:eastAsia="de-DE"/>
        </w:rPr>
        <w:t>VENVS</w:t>
      </w:r>
      <w:r w:rsidRPr="00AA282F">
        <w:rPr>
          <w:rFonts w:ascii="Times New Roman" w:eastAsia="Times New Roman" w:hAnsi="Times New Roman" w:cs="Times New Roman"/>
          <w:sz w:val="20"/>
          <w:szCs w:val="20"/>
          <w:lang w:eastAsia="de-DE"/>
        </w:rPr>
        <w:t xml:space="preserve">, </w:t>
      </w:r>
      <w:r w:rsidRPr="00AA282F">
        <w:rPr>
          <w:rFonts w:ascii="Times New Roman" w:eastAsia="Times New Roman" w:hAnsi="Times New Roman" w:cs="Times New Roman"/>
          <w:b/>
          <w:sz w:val="20"/>
          <w:szCs w:val="20"/>
          <w:lang w:eastAsia="de-DE"/>
        </w:rPr>
        <w:t xml:space="preserve">Zwillinge – </w:t>
      </w:r>
      <w:r w:rsidRPr="00AA282F">
        <w:rPr>
          <w:rFonts w:ascii="Times New Roman" w:eastAsia="Times New Roman" w:hAnsi="Times New Roman" w:cs="Times New Roman"/>
          <w:i/>
          <w:sz w:val="20"/>
          <w:szCs w:val="20"/>
          <w:lang w:eastAsia="de-DE"/>
        </w:rPr>
        <w:t>MERCVR</w:t>
      </w:r>
      <w:r w:rsidRPr="00AA282F">
        <w:rPr>
          <w:rFonts w:ascii="Times New Roman" w:eastAsia="Times New Roman" w:hAnsi="Times New Roman" w:cs="Times New Roman"/>
          <w:iCs/>
          <w:sz w:val="20"/>
          <w:szCs w:val="20"/>
          <w:lang w:eastAsia="de-DE"/>
        </w:rPr>
        <w:t>.</w:t>
      </w:r>
    </w:p>
    <w:p w:rsidR="00AA282F" w:rsidRPr="00AA282F" w:rsidRDefault="00AA282F" w:rsidP="00AA282F">
      <w:pPr>
        <w:overflowPunct w:val="0"/>
        <w:autoSpaceDE w:val="0"/>
        <w:autoSpaceDN w:val="0"/>
        <w:adjustRightInd w:val="0"/>
        <w:spacing w:after="0" w:line="360" w:lineRule="auto"/>
        <w:textAlignment w:val="baseline"/>
        <w:rPr>
          <w:rFonts w:ascii="Times New Roman" w:eastAsia="Times New Roman" w:hAnsi="Times New Roman" w:cs="Times New Roman"/>
          <w:sz w:val="20"/>
          <w:szCs w:val="20"/>
          <w:lang w:eastAsia="de-DE"/>
        </w:rPr>
      </w:pPr>
      <w:r w:rsidRPr="00AA282F">
        <w:rPr>
          <w:rFonts w:ascii="Times New Roman" w:eastAsia="Times New Roman" w:hAnsi="Times New Roman" w:cs="Times New Roman"/>
          <w:iCs/>
          <w:sz w:val="20"/>
          <w:szCs w:val="20"/>
          <w:lang w:eastAsia="de-DE"/>
        </w:rPr>
        <w:t xml:space="preserve">Der Kompass kann mit einem vergoldeten Deckel geschützt werden. Auf dem Deckel wiederholt sich das Planetenmotiv. Allerdings werden hier jedem Planeten sowohl ein Tag- als auch ein Nachthaus zugeordnet, ausgenommen Sonne und Mond die nur ein Tag- bzw. </w:t>
      </w:r>
      <w:proofErr w:type="spellStart"/>
      <w:r w:rsidRPr="00AA282F">
        <w:rPr>
          <w:rFonts w:ascii="Times New Roman" w:eastAsia="Times New Roman" w:hAnsi="Times New Roman" w:cs="Times New Roman"/>
          <w:iCs/>
          <w:sz w:val="20"/>
          <w:szCs w:val="20"/>
          <w:lang w:eastAsia="de-DE"/>
        </w:rPr>
        <w:t>Taghaus</w:t>
      </w:r>
      <w:proofErr w:type="spellEnd"/>
      <w:r w:rsidRPr="00AA282F">
        <w:rPr>
          <w:rFonts w:ascii="Times New Roman" w:eastAsia="Times New Roman" w:hAnsi="Times New Roman" w:cs="Times New Roman"/>
          <w:iCs/>
          <w:sz w:val="20"/>
          <w:szCs w:val="20"/>
          <w:lang w:eastAsia="de-DE"/>
        </w:rPr>
        <w:t xml:space="preserve"> besitzen. Die Reihenfolge der Anordnung des Planetenrings entspricht den Stundenregenten eines Tages. Es beginnt mit dem erdfernsten Planeten </w:t>
      </w:r>
      <w:r w:rsidRPr="00AA282F">
        <w:rPr>
          <w:rFonts w:ascii="Times New Roman" w:eastAsia="Times New Roman" w:hAnsi="Times New Roman" w:cs="Times New Roman"/>
          <w:b/>
          <w:i/>
          <w:sz w:val="20"/>
          <w:szCs w:val="20"/>
          <w:lang w:eastAsia="de-DE"/>
        </w:rPr>
        <w:t>SATVRNVS</w:t>
      </w:r>
      <w:r w:rsidRPr="00AA282F">
        <w:rPr>
          <w:rFonts w:ascii="Times New Roman" w:eastAsia="Times New Roman" w:hAnsi="Times New Roman" w:cs="Times New Roman"/>
          <w:sz w:val="20"/>
          <w:szCs w:val="20"/>
          <w:lang w:eastAsia="de-DE"/>
        </w:rPr>
        <w:t xml:space="preserve"> </w:t>
      </w:r>
      <w:r w:rsidRPr="00AA282F">
        <w:rPr>
          <w:rFonts w:ascii="Times New Roman" w:eastAsia="Times New Roman" w:hAnsi="Times New Roman" w:cs="Times New Roman"/>
          <w:sz w:val="20"/>
          <w:szCs w:val="20"/>
          <w:lang w:eastAsia="de-DE"/>
        </w:rPr>
        <w:object w:dxaOrig="225" w:dyaOrig="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3.5pt" o:ole="">
            <v:imagedata r:id="rId7" o:title=""/>
          </v:shape>
          <o:OLEObject Type="Embed" ProgID="PBrush" ShapeID="_x0000_i1025" DrawAspect="Content" ObjectID="_1791704586" r:id="rId8"/>
        </w:object>
      </w:r>
      <w:r w:rsidRPr="00AA282F">
        <w:rPr>
          <w:rFonts w:ascii="Times New Roman" w:eastAsia="Times New Roman" w:hAnsi="Times New Roman" w:cs="Times New Roman"/>
          <w:sz w:val="20"/>
          <w:szCs w:val="20"/>
          <w:lang w:eastAsia="de-DE"/>
        </w:rPr>
        <w:t xml:space="preserve">- </w:t>
      </w:r>
      <w:r w:rsidRPr="00AA282F">
        <w:rPr>
          <w:rFonts w:ascii="Times New Roman" w:eastAsia="Times New Roman" w:hAnsi="Times New Roman" w:cs="Times New Roman"/>
          <w:b/>
          <w:sz w:val="20"/>
          <w:szCs w:val="20"/>
          <w:lang w:eastAsia="de-DE"/>
        </w:rPr>
        <w:t xml:space="preserve">Wassermann und Steinbock, </w:t>
      </w:r>
      <w:r w:rsidRPr="00AA282F">
        <w:rPr>
          <w:rFonts w:ascii="Times New Roman" w:eastAsia="Times New Roman" w:hAnsi="Times New Roman" w:cs="Times New Roman"/>
          <w:bCs/>
          <w:sz w:val="20"/>
          <w:szCs w:val="20"/>
          <w:lang w:eastAsia="de-DE"/>
        </w:rPr>
        <w:t>es folgen</w:t>
      </w:r>
      <w:r w:rsidRPr="00AA282F">
        <w:rPr>
          <w:rFonts w:ascii="Times New Roman" w:eastAsia="Times New Roman" w:hAnsi="Times New Roman" w:cs="Times New Roman"/>
          <w:sz w:val="20"/>
          <w:szCs w:val="20"/>
          <w:lang w:eastAsia="de-DE"/>
        </w:rPr>
        <w:t xml:space="preserve"> </w:t>
      </w:r>
      <w:r w:rsidRPr="00AA282F">
        <w:rPr>
          <w:rFonts w:ascii="Times New Roman" w:eastAsia="Times New Roman" w:hAnsi="Times New Roman" w:cs="Times New Roman"/>
          <w:b/>
          <w:i/>
          <w:sz w:val="20"/>
          <w:szCs w:val="20"/>
          <w:lang w:eastAsia="de-DE"/>
        </w:rPr>
        <w:t>IVPITER</w:t>
      </w:r>
      <w:r w:rsidRPr="00AA282F">
        <w:rPr>
          <w:rFonts w:ascii="Times New Roman" w:eastAsia="Times New Roman" w:hAnsi="Times New Roman" w:cs="Times New Roman"/>
          <w:sz w:val="20"/>
          <w:szCs w:val="20"/>
          <w:lang w:eastAsia="de-DE"/>
        </w:rPr>
        <w:object w:dxaOrig="300" w:dyaOrig="255">
          <v:shape id="_x0000_i1026" type="#_x0000_t75" style="width:15pt;height:12.75pt" o:ole="">
            <v:imagedata r:id="rId9" o:title=""/>
          </v:shape>
          <o:OLEObject Type="Embed" ProgID="PBrush" ShapeID="_x0000_i1026" DrawAspect="Content" ObjectID="_1791704587" r:id="rId10"/>
        </w:object>
      </w:r>
      <w:r w:rsidRPr="00AA282F">
        <w:rPr>
          <w:rFonts w:ascii="Times New Roman" w:eastAsia="Times New Roman" w:hAnsi="Times New Roman" w:cs="Times New Roman"/>
          <w:sz w:val="20"/>
          <w:szCs w:val="20"/>
          <w:lang w:eastAsia="de-DE"/>
        </w:rPr>
        <w:t xml:space="preserve"> - </w:t>
      </w:r>
      <w:r w:rsidRPr="00AA282F">
        <w:rPr>
          <w:rFonts w:ascii="Times New Roman" w:eastAsia="Times New Roman" w:hAnsi="Times New Roman" w:cs="Times New Roman"/>
          <w:b/>
          <w:sz w:val="20"/>
          <w:szCs w:val="20"/>
          <w:lang w:eastAsia="de-DE"/>
        </w:rPr>
        <w:t xml:space="preserve">Fische und Schütze, </w:t>
      </w:r>
      <w:r w:rsidRPr="00AA282F">
        <w:rPr>
          <w:rFonts w:ascii="Times New Roman" w:eastAsia="Times New Roman" w:hAnsi="Times New Roman" w:cs="Times New Roman"/>
          <w:b/>
          <w:i/>
          <w:sz w:val="20"/>
          <w:szCs w:val="20"/>
          <w:lang w:eastAsia="de-DE"/>
        </w:rPr>
        <w:t>MARS</w:t>
      </w:r>
      <w:r w:rsidRPr="00AA282F">
        <w:rPr>
          <w:rFonts w:ascii="Times New Roman" w:eastAsia="Times New Roman" w:hAnsi="Times New Roman" w:cs="Times New Roman"/>
          <w:b/>
          <w:sz w:val="20"/>
          <w:szCs w:val="20"/>
          <w:lang w:eastAsia="de-DE"/>
        </w:rPr>
        <w:t xml:space="preserve"> </w:t>
      </w:r>
      <w:r w:rsidRPr="00AA282F">
        <w:rPr>
          <w:rFonts w:ascii="Times New Roman" w:eastAsia="Times New Roman" w:hAnsi="Times New Roman" w:cs="Times New Roman"/>
          <w:sz w:val="20"/>
          <w:szCs w:val="20"/>
          <w:lang w:eastAsia="de-DE"/>
        </w:rPr>
        <w:object w:dxaOrig="173" w:dyaOrig="240">
          <v:shape id="_x0000_i1027" type="#_x0000_t75" style="width:9pt;height:12pt" o:ole="">
            <v:imagedata r:id="rId11" o:title=""/>
          </v:shape>
          <o:OLEObject Type="Embed" ProgID="PBrush" ShapeID="_x0000_i1027" DrawAspect="Content" ObjectID="_1791704588" r:id="rId12"/>
        </w:object>
      </w:r>
      <w:r w:rsidRPr="00AA282F">
        <w:rPr>
          <w:rFonts w:ascii="Times New Roman" w:eastAsia="Times New Roman" w:hAnsi="Times New Roman" w:cs="Times New Roman"/>
          <w:sz w:val="20"/>
          <w:szCs w:val="20"/>
          <w:lang w:eastAsia="de-DE"/>
        </w:rPr>
        <w:t xml:space="preserve">- </w:t>
      </w:r>
      <w:r w:rsidRPr="00AA282F">
        <w:rPr>
          <w:rFonts w:ascii="Times New Roman" w:eastAsia="Times New Roman" w:hAnsi="Times New Roman" w:cs="Times New Roman"/>
          <w:b/>
          <w:sz w:val="20"/>
          <w:szCs w:val="20"/>
          <w:lang w:eastAsia="de-DE"/>
        </w:rPr>
        <w:t>Skorpion und Widder</w:t>
      </w:r>
      <w:r w:rsidRPr="00AA282F">
        <w:rPr>
          <w:rFonts w:ascii="Times New Roman" w:eastAsia="Times New Roman" w:hAnsi="Times New Roman" w:cs="Times New Roman"/>
          <w:sz w:val="20"/>
          <w:szCs w:val="20"/>
          <w:lang w:eastAsia="de-DE"/>
        </w:rPr>
        <w:t xml:space="preserve">, </w:t>
      </w:r>
      <w:r w:rsidRPr="00AA282F">
        <w:rPr>
          <w:rFonts w:ascii="Times New Roman" w:eastAsia="Times New Roman" w:hAnsi="Times New Roman" w:cs="Times New Roman"/>
          <w:b/>
          <w:i/>
          <w:sz w:val="20"/>
          <w:szCs w:val="20"/>
          <w:lang w:eastAsia="de-DE"/>
        </w:rPr>
        <w:t>SONN</w:t>
      </w:r>
      <w:r w:rsidRPr="00AA282F">
        <w:rPr>
          <w:rFonts w:ascii="Times New Roman" w:eastAsia="Times New Roman" w:hAnsi="Times New Roman" w:cs="Times New Roman"/>
          <w:i/>
          <w:sz w:val="20"/>
          <w:szCs w:val="20"/>
          <w:lang w:eastAsia="de-DE"/>
        </w:rPr>
        <w:t>E</w:t>
      </w:r>
      <w:r w:rsidRPr="00AA282F">
        <w:rPr>
          <w:rFonts w:ascii="Times New Roman" w:eastAsia="Times New Roman" w:hAnsi="Times New Roman" w:cs="Times New Roman"/>
          <w:sz w:val="20"/>
          <w:szCs w:val="20"/>
          <w:lang w:eastAsia="de-DE"/>
        </w:rPr>
        <w:t xml:space="preserve"> </w:t>
      </w:r>
      <w:r w:rsidRPr="00AA282F">
        <w:rPr>
          <w:rFonts w:ascii="Times New Roman" w:eastAsia="Times New Roman" w:hAnsi="Times New Roman" w:cs="Times New Roman"/>
          <w:sz w:val="20"/>
          <w:szCs w:val="20"/>
          <w:lang w:eastAsia="de-DE"/>
        </w:rPr>
        <w:object w:dxaOrig="255" w:dyaOrig="255">
          <v:shape id="_x0000_i1028" type="#_x0000_t75" style="width:12.75pt;height:12.75pt" o:ole="">
            <v:imagedata r:id="rId13" o:title=""/>
          </v:shape>
          <o:OLEObject Type="Embed" ProgID="PBrush" ShapeID="_x0000_i1028" DrawAspect="Content" ObjectID="_1791704589" r:id="rId14"/>
        </w:object>
      </w:r>
      <w:r w:rsidRPr="00AA282F">
        <w:rPr>
          <w:rFonts w:ascii="Times New Roman" w:eastAsia="Times New Roman" w:hAnsi="Times New Roman" w:cs="Times New Roman"/>
          <w:sz w:val="20"/>
          <w:szCs w:val="20"/>
          <w:lang w:eastAsia="de-DE"/>
        </w:rPr>
        <w:t xml:space="preserve">- </w:t>
      </w:r>
      <w:r w:rsidRPr="00AA282F">
        <w:rPr>
          <w:rFonts w:ascii="Times New Roman" w:eastAsia="Times New Roman" w:hAnsi="Times New Roman" w:cs="Times New Roman"/>
          <w:b/>
          <w:sz w:val="20"/>
          <w:szCs w:val="20"/>
          <w:lang w:eastAsia="de-DE"/>
        </w:rPr>
        <w:t>Löwe</w:t>
      </w:r>
      <w:r w:rsidRPr="00AA282F">
        <w:rPr>
          <w:rFonts w:ascii="Times New Roman" w:eastAsia="Times New Roman" w:hAnsi="Times New Roman" w:cs="Times New Roman"/>
          <w:sz w:val="20"/>
          <w:szCs w:val="20"/>
          <w:lang w:eastAsia="de-DE"/>
        </w:rPr>
        <w:t xml:space="preserve">, </w:t>
      </w:r>
      <w:r w:rsidRPr="00AA282F">
        <w:rPr>
          <w:rFonts w:ascii="Times New Roman" w:eastAsia="Times New Roman" w:hAnsi="Times New Roman" w:cs="Times New Roman"/>
          <w:b/>
          <w:i/>
          <w:sz w:val="20"/>
          <w:szCs w:val="20"/>
          <w:lang w:eastAsia="de-DE"/>
        </w:rPr>
        <w:t>VENVS</w:t>
      </w:r>
      <w:r w:rsidRPr="00AA282F">
        <w:rPr>
          <w:rFonts w:ascii="Times New Roman" w:eastAsia="Times New Roman" w:hAnsi="Times New Roman" w:cs="Times New Roman"/>
          <w:b/>
          <w:sz w:val="20"/>
          <w:szCs w:val="20"/>
          <w:lang w:eastAsia="de-DE"/>
        </w:rPr>
        <w:t xml:space="preserve"> </w:t>
      </w:r>
      <w:r w:rsidRPr="00AA282F">
        <w:rPr>
          <w:rFonts w:ascii="Times New Roman" w:eastAsia="Times New Roman" w:hAnsi="Times New Roman" w:cs="Times New Roman"/>
          <w:sz w:val="20"/>
          <w:szCs w:val="20"/>
          <w:lang w:eastAsia="de-DE"/>
        </w:rPr>
        <w:object w:dxaOrig="173" w:dyaOrig="255">
          <v:shape id="_x0000_i1029" type="#_x0000_t75" style="width:9pt;height:12.75pt" o:ole="">
            <v:imagedata r:id="rId15" o:title=""/>
          </v:shape>
          <o:OLEObject Type="Embed" ProgID="PBrush" ShapeID="_x0000_i1029" DrawAspect="Content" ObjectID="_1791704590" r:id="rId16"/>
        </w:object>
      </w:r>
      <w:r w:rsidRPr="00AA282F">
        <w:rPr>
          <w:rFonts w:ascii="Times New Roman" w:eastAsia="Times New Roman" w:hAnsi="Times New Roman" w:cs="Times New Roman"/>
          <w:sz w:val="20"/>
          <w:szCs w:val="20"/>
          <w:lang w:eastAsia="de-DE"/>
        </w:rPr>
        <w:t xml:space="preserve"> - </w:t>
      </w:r>
      <w:r w:rsidRPr="00AA282F">
        <w:rPr>
          <w:rFonts w:ascii="Times New Roman" w:eastAsia="Times New Roman" w:hAnsi="Times New Roman" w:cs="Times New Roman"/>
          <w:b/>
          <w:sz w:val="20"/>
          <w:szCs w:val="20"/>
          <w:lang w:eastAsia="de-DE"/>
        </w:rPr>
        <w:t>Waage und Stier</w:t>
      </w:r>
      <w:r w:rsidRPr="00AA282F">
        <w:rPr>
          <w:rFonts w:ascii="Times New Roman" w:eastAsia="Times New Roman" w:hAnsi="Times New Roman" w:cs="Times New Roman"/>
          <w:sz w:val="20"/>
          <w:szCs w:val="20"/>
          <w:lang w:eastAsia="de-DE"/>
        </w:rPr>
        <w:t xml:space="preserve">, </w:t>
      </w:r>
      <w:r w:rsidRPr="00AA282F">
        <w:rPr>
          <w:rFonts w:ascii="Times New Roman" w:eastAsia="Times New Roman" w:hAnsi="Times New Roman" w:cs="Times New Roman"/>
          <w:b/>
          <w:i/>
          <w:sz w:val="20"/>
          <w:szCs w:val="20"/>
          <w:lang w:eastAsia="de-DE"/>
        </w:rPr>
        <w:t xml:space="preserve"> MERCVRIVS</w:t>
      </w:r>
      <w:r w:rsidRPr="00AA282F">
        <w:rPr>
          <w:rFonts w:ascii="Times New Roman" w:eastAsia="Times New Roman" w:hAnsi="Times New Roman" w:cs="Times New Roman"/>
          <w:sz w:val="20"/>
          <w:szCs w:val="20"/>
          <w:lang w:eastAsia="de-DE"/>
        </w:rPr>
        <w:t xml:space="preserve">  </w:t>
      </w:r>
      <w:r w:rsidRPr="00AA282F">
        <w:rPr>
          <w:rFonts w:ascii="Times New Roman" w:eastAsia="Times New Roman" w:hAnsi="Times New Roman" w:cs="Times New Roman"/>
          <w:sz w:val="20"/>
          <w:szCs w:val="20"/>
          <w:lang w:eastAsia="de-DE"/>
        </w:rPr>
        <w:object w:dxaOrig="173" w:dyaOrig="285">
          <v:shape id="_x0000_i1030" type="#_x0000_t75" style="width:9pt;height:14.25pt" o:ole="">
            <v:imagedata r:id="rId17" o:title=""/>
          </v:shape>
          <o:OLEObject Type="Embed" ProgID="PBrush" ShapeID="_x0000_i1030" DrawAspect="Content" ObjectID="_1791704591" r:id="rId18"/>
        </w:object>
      </w:r>
      <w:r w:rsidRPr="00AA282F">
        <w:rPr>
          <w:rFonts w:ascii="Times New Roman" w:eastAsia="Times New Roman" w:hAnsi="Times New Roman" w:cs="Times New Roman"/>
          <w:sz w:val="20"/>
          <w:szCs w:val="20"/>
          <w:lang w:eastAsia="de-DE"/>
        </w:rPr>
        <w:t xml:space="preserve"> - </w:t>
      </w:r>
      <w:r w:rsidRPr="00AA282F">
        <w:rPr>
          <w:rFonts w:ascii="Times New Roman" w:eastAsia="Times New Roman" w:hAnsi="Times New Roman" w:cs="Times New Roman"/>
          <w:b/>
          <w:sz w:val="20"/>
          <w:szCs w:val="20"/>
          <w:lang w:eastAsia="de-DE"/>
        </w:rPr>
        <w:t>Jungfrau und Zwillinge</w:t>
      </w:r>
      <w:r w:rsidRPr="00AA282F">
        <w:rPr>
          <w:rFonts w:ascii="Times New Roman" w:eastAsia="Times New Roman" w:hAnsi="Times New Roman" w:cs="Times New Roman"/>
          <w:sz w:val="20"/>
          <w:szCs w:val="20"/>
          <w:lang w:eastAsia="de-DE"/>
        </w:rPr>
        <w:t xml:space="preserve">, und </w:t>
      </w:r>
      <w:r w:rsidRPr="00AA282F">
        <w:rPr>
          <w:rFonts w:ascii="Times New Roman" w:eastAsia="Times New Roman" w:hAnsi="Times New Roman" w:cs="Times New Roman"/>
          <w:b/>
          <w:i/>
          <w:sz w:val="20"/>
          <w:szCs w:val="20"/>
          <w:lang w:eastAsia="de-DE"/>
        </w:rPr>
        <w:t>MON</w:t>
      </w:r>
      <w:r w:rsidRPr="00AA282F">
        <w:rPr>
          <w:rFonts w:ascii="Times New Roman" w:eastAsia="Times New Roman" w:hAnsi="Times New Roman" w:cs="Times New Roman"/>
          <w:sz w:val="20"/>
          <w:szCs w:val="20"/>
          <w:lang w:eastAsia="de-DE"/>
        </w:rPr>
        <w:t xml:space="preserve"> </w:t>
      </w:r>
      <w:r w:rsidRPr="00AA282F">
        <w:rPr>
          <w:rFonts w:ascii="Times New Roman" w:eastAsia="Times New Roman" w:hAnsi="Times New Roman" w:cs="Times New Roman"/>
          <w:sz w:val="20"/>
          <w:szCs w:val="20"/>
          <w:lang w:eastAsia="de-DE"/>
        </w:rPr>
        <w:object w:dxaOrig="180" w:dyaOrig="210">
          <v:shape id="_x0000_i1031" type="#_x0000_t75" style="width:9pt;height:10.5pt" o:ole="">
            <v:imagedata r:id="rId19" o:title=""/>
          </v:shape>
          <o:OLEObject Type="Embed" ProgID="PBrush" ShapeID="_x0000_i1031" DrawAspect="Content" ObjectID="_1791704592" r:id="rId20"/>
        </w:object>
      </w:r>
      <w:r w:rsidRPr="00AA282F">
        <w:rPr>
          <w:rFonts w:ascii="Times New Roman" w:eastAsia="Times New Roman" w:hAnsi="Times New Roman" w:cs="Times New Roman"/>
          <w:sz w:val="20"/>
          <w:szCs w:val="20"/>
          <w:lang w:eastAsia="de-DE"/>
        </w:rPr>
        <w:t xml:space="preserve">- </w:t>
      </w:r>
      <w:r w:rsidRPr="00AA282F">
        <w:rPr>
          <w:rFonts w:ascii="Times New Roman" w:eastAsia="Times New Roman" w:hAnsi="Times New Roman" w:cs="Times New Roman"/>
          <w:b/>
          <w:sz w:val="20"/>
          <w:szCs w:val="20"/>
          <w:lang w:eastAsia="de-DE"/>
        </w:rPr>
        <w:t>Krebs</w:t>
      </w:r>
      <w:r w:rsidRPr="00AA282F">
        <w:rPr>
          <w:rFonts w:ascii="Times New Roman" w:eastAsia="Times New Roman" w:hAnsi="Times New Roman" w:cs="Times New Roman"/>
          <w:sz w:val="20"/>
          <w:szCs w:val="20"/>
          <w:lang w:eastAsia="de-DE"/>
        </w:rPr>
        <w:t xml:space="preserve">. Im Innenkreis der Planeten befindet sich eine Sonnenuhr. Leider gingen der </w:t>
      </w:r>
      <w:proofErr w:type="spellStart"/>
      <w:r w:rsidRPr="00AA282F">
        <w:rPr>
          <w:rFonts w:ascii="Times New Roman" w:eastAsia="Times New Roman" w:hAnsi="Times New Roman" w:cs="Times New Roman"/>
          <w:sz w:val="20"/>
          <w:szCs w:val="20"/>
          <w:lang w:eastAsia="de-DE"/>
        </w:rPr>
        <w:t>Polstab</w:t>
      </w:r>
      <w:proofErr w:type="spellEnd"/>
      <w:r w:rsidRPr="00AA282F">
        <w:rPr>
          <w:rFonts w:ascii="Times New Roman" w:eastAsia="Times New Roman" w:hAnsi="Times New Roman" w:cs="Times New Roman"/>
          <w:sz w:val="20"/>
          <w:szCs w:val="20"/>
          <w:lang w:eastAsia="de-DE"/>
        </w:rPr>
        <w:t xml:space="preserve"> und die Kompassnadel verloren. Auf der Rückseite des Deckels wurden die Jahreszahl „1561“ und das kursächsische Wappen in Form von zwei blattumrankten Schilden eingraviert. </w:t>
      </w:r>
    </w:p>
    <w:p w:rsidR="00AA282F" w:rsidRPr="00AA282F" w:rsidRDefault="00AA282F" w:rsidP="00AA282F">
      <w:pPr>
        <w:overflowPunct w:val="0"/>
        <w:autoSpaceDE w:val="0"/>
        <w:autoSpaceDN w:val="0"/>
        <w:adjustRightInd w:val="0"/>
        <w:spacing w:after="0" w:line="360" w:lineRule="auto"/>
        <w:textAlignment w:val="baseline"/>
        <w:rPr>
          <w:rFonts w:ascii="Times New Roman" w:eastAsia="Times New Roman" w:hAnsi="Times New Roman" w:cs="Times New Roman"/>
          <w:iCs/>
          <w:sz w:val="20"/>
          <w:szCs w:val="20"/>
          <w:lang w:eastAsia="de-DE"/>
        </w:rPr>
      </w:pPr>
      <w:r w:rsidRPr="00AA282F">
        <w:rPr>
          <w:rFonts w:ascii="Times New Roman" w:eastAsia="Times New Roman" w:hAnsi="Times New Roman" w:cs="Times New Roman"/>
          <w:iCs/>
          <w:sz w:val="20"/>
          <w:szCs w:val="20"/>
          <w:lang w:eastAsia="de-DE"/>
        </w:rPr>
        <w:t xml:space="preserve">Als ideengebende und künstlerische Vorlagen dienten dem Kompasshersteller Kalender und Planetenbücher. Der Titelholzschnitt von Erhard Schön, Nürnberg 1515, zu Leonhard </w:t>
      </w:r>
      <w:proofErr w:type="spellStart"/>
      <w:r w:rsidRPr="00AA282F">
        <w:rPr>
          <w:rFonts w:ascii="Times New Roman" w:eastAsia="Times New Roman" w:hAnsi="Times New Roman" w:cs="Times New Roman"/>
          <w:iCs/>
          <w:sz w:val="20"/>
          <w:szCs w:val="20"/>
          <w:lang w:eastAsia="de-DE"/>
        </w:rPr>
        <w:t>Reynmans</w:t>
      </w:r>
      <w:proofErr w:type="spellEnd"/>
      <w:r w:rsidRPr="00AA282F">
        <w:rPr>
          <w:rFonts w:ascii="Times New Roman" w:eastAsia="Times New Roman" w:hAnsi="Times New Roman" w:cs="Times New Roman"/>
          <w:iCs/>
          <w:sz w:val="20"/>
          <w:szCs w:val="20"/>
          <w:lang w:eastAsia="de-DE"/>
        </w:rPr>
        <w:t xml:space="preserve"> Naivitäts-Kalender war eindeutig das Vorbild für die Aufteilung des Kompasses in Planeten- und Tierkreisring </w:t>
      </w:r>
      <w:r w:rsidRPr="00AA282F">
        <w:rPr>
          <w:rFonts w:ascii="Times New Roman" w:eastAsia="Times New Roman" w:hAnsi="Times New Roman" w:cs="Times New Roman"/>
          <w:i/>
          <w:sz w:val="20"/>
          <w:szCs w:val="20"/>
          <w:lang w:eastAsia="de-DE"/>
        </w:rPr>
        <w:t>(Abb. 1)</w:t>
      </w:r>
      <w:r w:rsidRPr="00AA282F">
        <w:rPr>
          <w:rFonts w:ascii="Times New Roman" w:eastAsia="Times New Roman" w:hAnsi="Times New Roman" w:cs="Times New Roman"/>
          <w:iCs/>
          <w:sz w:val="20"/>
          <w:szCs w:val="20"/>
          <w:lang w:eastAsia="de-DE"/>
        </w:rPr>
        <w:t>.</w:t>
      </w:r>
      <w:r w:rsidRPr="00AA282F">
        <w:rPr>
          <w:rFonts w:ascii="Times New Roman" w:eastAsia="Times New Roman" w:hAnsi="Times New Roman" w:cs="Times New Roman"/>
          <w:iCs/>
          <w:sz w:val="20"/>
          <w:szCs w:val="20"/>
          <w:vertAlign w:val="superscript"/>
          <w:lang w:eastAsia="de-DE"/>
        </w:rPr>
        <w:footnoteReference w:id="4"/>
      </w:r>
      <w:r w:rsidRPr="00AA282F">
        <w:rPr>
          <w:rFonts w:ascii="Times New Roman" w:eastAsia="Times New Roman" w:hAnsi="Times New Roman" w:cs="Times New Roman"/>
          <w:iCs/>
          <w:sz w:val="20"/>
          <w:szCs w:val="20"/>
          <w:lang w:eastAsia="de-DE"/>
        </w:rPr>
        <w:t xml:space="preserve"> Zwei Details unterscheiden beide Darstellungen:</w:t>
      </w:r>
    </w:p>
    <w:p w:rsidR="00AA282F" w:rsidRPr="00AA282F" w:rsidRDefault="00AA282F" w:rsidP="00AA282F">
      <w:pPr>
        <w:numPr>
          <w:ilvl w:val="0"/>
          <w:numId w:val="1"/>
        </w:numPr>
        <w:overflowPunct w:val="0"/>
        <w:autoSpaceDE w:val="0"/>
        <w:autoSpaceDN w:val="0"/>
        <w:adjustRightInd w:val="0"/>
        <w:spacing w:after="0" w:line="360" w:lineRule="auto"/>
        <w:textAlignment w:val="baseline"/>
        <w:rPr>
          <w:rFonts w:ascii="Times New Roman" w:eastAsia="Times New Roman" w:hAnsi="Times New Roman" w:cs="Times New Roman"/>
          <w:iCs/>
          <w:sz w:val="20"/>
          <w:szCs w:val="20"/>
          <w:lang w:eastAsia="de-DE"/>
        </w:rPr>
      </w:pPr>
      <w:r w:rsidRPr="00AA282F">
        <w:rPr>
          <w:rFonts w:ascii="Times New Roman" w:eastAsia="Times New Roman" w:hAnsi="Times New Roman" w:cs="Times New Roman"/>
          <w:iCs/>
          <w:sz w:val="20"/>
          <w:szCs w:val="20"/>
          <w:lang w:eastAsia="de-DE"/>
        </w:rPr>
        <w:t>Im Zentrum des Kalenders befindet sich anstatt der kleinen Bussole die Darstellung des Planeten Erde in Form einer Landschaft.</w:t>
      </w:r>
    </w:p>
    <w:p w:rsidR="00AA282F" w:rsidRPr="00AA282F" w:rsidRDefault="00AA282F" w:rsidP="00AA282F">
      <w:pPr>
        <w:numPr>
          <w:ilvl w:val="0"/>
          <w:numId w:val="1"/>
        </w:numPr>
        <w:overflowPunct w:val="0"/>
        <w:autoSpaceDE w:val="0"/>
        <w:autoSpaceDN w:val="0"/>
        <w:adjustRightInd w:val="0"/>
        <w:spacing w:after="0" w:line="360" w:lineRule="auto"/>
        <w:textAlignment w:val="baseline"/>
        <w:rPr>
          <w:rFonts w:ascii="Times New Roman" w:eastAsia="Times New Roman" w:hAnsi="Times New Roman" w:cs="Times New Roman"/>
          <w:sz w:val="20"/>
          <w:szCs w:val="20"/>
          <w:lang w:eastAsia="de-DE"/>
        </w:rPr>
      </w:pPr>
      <w:r w:rsidRPr="00AA282F">
        <w:rPr>
          <w:rFonts w:ascii="Times New Roman" w:eastAsia="Times New Roman" w:hAnsi="Times New Roman" w:cs="Times New Roman"/>
          <w:iCs/>
          <w:sz w:val="20"/>
          <w:szCs w:val="20"/>
          <w:lang w:eastAsia="de-DE"/>
        </w:rPr>
        <w:t>Der äußere Ring wurde beim Kalender in 12 Monate mit bildlichen Darstellungen geteilt, während der Kompass eine 24-Stunden-Teilung aufweist.</w:t>
      </w:r>
    </w:p>
    <w:p w:rsidR="00AA282F" w:rsidRPr="00AA282F" w:rsidRDefault="00AA282F" w:rsidP="00AA282F">
      <w:pPr>
        <w:overflowPunct w:val="0"/>
        <w:autoSpaceDE w:val="0"/>
        <w:autoSpaceDN w:val="0"/>
        <w:adjustRightInd w:val="0"/>
        <w:spacing w:after="0" w:line="360" w:lineRule="auto"/>
        <w:textAlignment w:val="baseline"/>
        <w:rPr>
          <w:rFonts w:ascii="Times New Roman" w:eastAsia="Times New Roman" w:hAnsi="Times New Roman" w:cs="Times New Roman"/>
          <w:iCs/>
          <w:sz w:val="20"/>
          <w:szCs w:val="20"/>
          <w:lang w:eastAsia="de-DE"/>
        </w:rPr>
      </w:pPr>
      <w:r w:rsidRPr="00AA282F">
        <w:rPr>
          <w:rFonts w:ascii="Times New Roman" w:eastAsia="Times New Roman" w:hAnsi="Times New Roman" w:cs="Times New Roman"/>
          <w:iCs/>
          <w:sz w:val="20"/>
          <w:szCs w:val="20"/>
          <w:lang w:eastAsia="de-DE"/>
        </w:rPr>
        <w:t xml:space="preserve">Die Grundidee für die Gestaltung des Deckels findet sich schon auf einem Einblattdruck, welches um 1490 entstand und die sieben Planeten mit ihren Zeichen, Kindern und ihre Zugehörigkeit zu den Wochentagen darstellt </w:t>
      </w:r>
      <w:r w:rsidRPr="00AA282F">
        <w:rPr>
          <w:rFonts w:ascii="Times New Roman" w:eastAsia="Times New Roman" w:hAnsi="Times New Roman" w:cs="Times New Roman"/>
          <w:i/>
          <w:sz w:val="20"/>
          <w:szCs w:val="20"/>
          <w:lang w:eastAsia="de-DE"/>
        </w:rPr>
        <w:t>(Abb. 2)</w:t>
      </w:r>
      <w:r w:rsidRPr="00AA282F">
        <w:rPr>
          <w:rFonts w:ascii="Times New Roman" w:eastAsia="Times New Roman" w:hAnsi="Times New Roman" w:cs="Times New Roman"/>
          <w:iCs/>
          <w:sz w:val="20"/>
          <w:szCs w:val="20"/>
          <w:lang w:eastAsia="de-DE"/>
        </w:rPr>
        <w:t>.</w:t>
      </w:r>
      <w:r w:rsidRPr="00AA282F">
        <w:rPr>
          <w:rFonts w:ascii="Times New Roman" w:eastAsia="Times New Roman" w:hAnsi="Times New Roman" w:cs="Times New Roman"/>
          <w:iCs/>
          <w:sz w:val="20"/>
          <w:szCs w:val="20"/>
          <w:vertAlign w:val="superscript"/>
          <w:lang w:eastAsia="de-DE"/>
        </w:rPr>
        <w:footnoteReference w:id="5"/>
      </w:r>
      <w:r w:rsidRPr="00AA282F">
        <w:rPr>
          <w:rFonts w:ascii="Times New Roman" w:eastAsia="Times New Roman" w:hAnsi="Times New Roman" w:cs="Times New Roman"/>
          <w:iCs/>
          <w:sz w:val="20"/>
          <w:szCs w:val="20"/>
          <w:lang w:eastAsia="de-DE"/>
        </w:rPr>
        <w:t xml:space="preserve"> Am Rand befindet sich das Wappen Sachsens und der anderen sechs Kurfürsten. Die </w:t>
      </w:r>
      <w:r w:rsidRPr="00AA282F">
        <w:rPr>
          <w:rFonts w:ascii="Times New Roman" w:eastAsia="Times New Roman" w:hAnsi="Times New Roman" w:cs="Times New Roman"/>
          <w:iCs/>
          <w:sz w:val="20"/>
          <w:szCs w:val="20"/>
          <w:lang w:eastAsia="de-DE"/>
        </w:rPr>
        <w:lastRenderedPageBreak/>
        <w:t xml:space="preserve">einzelnen Planetenbilder des Deckels lassen sich auf eine Reihe ähnlicher Darstellungen im Kalender von </w:t>
      </w:r>
      <w:proofErr w:type="spellStart"/>
      <w:r w:rsidRPr="00AA282F">
        <w:rPr>
          <w:rFonts w:ascii="Times New Roman" w:eastAsia="Times New Roman" w:hAnsi="Times New Roman" w:cs="Times New Roman"/>
          <w:iCs/>
          <w:sz w:val="20"/>
          <w:szCs w:val="20"/>
          <w:lang w:eastAsia="de-DE"/>
        </w:rPr>
        <w:t>Engenolph</w:t>
      </w:r>
      <w:proofErr w:type="spellEnd"/>
      <w:r w:rsidRPr="00AA282F">
        <w:rPr>
          <w:rFonts w:ascii="Times New Roman" w:eastAsia="Times New Roman" w:hAnsi="Times New Roman" w:cs="Times New Roman"/>
          <w:iCs/>
          <w:sz w:val="20"/>
          <w:szCs w:val="20"/>
          <w:vertAlign w:val="superscript"/>
          <w:lang w:eastAsia="de-DE"/>
        </w:rPr>
        <w:footnoteReference w:id="6"/>
      </w:r>
      <w:r w:rsidRPr="00AA282F">
        <w:rPr>
          <w:rFonts w:ascii="Times New Roman" w:eastAsia="Times New Roman" w:hAnsi="Times New Roman" w:cs="Times New Roman"/>
          <w:iCs/>
          <w:sz w:val="20"/>
          <w:szCs w:val="20"/>
          <w:lang w:eastAsia="de-DE"/>
        </w:rPr>
        <w:t xml:space="preserve">, Frankfurt 1547 und dem Planetenbuch von Joanne </w:t>
      </w:r>
      <w:proofErr w:type="spellStart"/>
      <w:r w:rsidRPr="00AA282F">
        <w:rPr>
          <w:rFonts w:ascii="Times New Roman" w:eastAsia="Times New Roman" w:hAnsi="Times New Roman" w:cs="Times New Roman"/>
          <w:iCs/>
          <w:sz w:val="20"/>
          <w:szCs w:val="20"/>
          <w:lang w:eastAsia="de-DE"/>
        </w:rPr>
        <w:t>Künigsperger</w:t>
      </w:r>
      <w:proofErr w:type="spellEnd"/>
      <w:r w:rsidRPr="00AA282F">
        <w:rPr>
          <w:rFonts w:ascii="Times New Roman" w:eastAsia="Times New Roman" w:hAnsi="Times New Roman" w:cs="Times New Roman"/>
          <w:iCs/>
          <w:sz w:val="20"/>
          <w:szCs w:val="20"/>
          <w:vertAlign w:val="superscript"/>
          <w:lang w:eastAsia="de-DE"/>
        </w:rPr>
        <w:footnoteReference w:id="7"/>
      </w:r>
      <w:r w:rsidRPr="00AA282F">
        <w:rPr>
          <w:rFonts w:ascii="Times New Roman" w:eastAsia="Times New Roman" w:hAnsi="Times New Roman" w:cs="Times New Roman"/>
          <w:iCs/>
          <w:sz w:val="20"/>
          <w:szCs w:val="20"/>
          <w:lang w:eastAsia="de-DE"/>
        </w:rPr>
        <w:t xml:space="preserve"> 1559 zurückführen. Dort werden den Planeten und dessen Kindern bestimmte Eigenschaften und wie bereits oben erwähnt auch Metalle zugeordnet. So gilt der Merkur als Erfinder und Lehrer der Wissenschaften. Seine Kinder betätigen sich auf den Gebieten der Arzneikunde, Astronomie, Mathematik und der Künste. Als Götterbote trägt er einen Flügelhelm und als Gott der Ärzte einen Äskulapstab. Sein Metall ist das Quecksilber. Zu ihm gehören die astrologischen Häuser Jungfrau und Zwillinge </w:t>
      </w:r>
      <w:r w:rsidRPr="00AA282F">
        <w:rPr>
          <w:rFonts w:ascii="Times New Roman" w:eastAsia="Times New Roman" w:hAnsi="Times New Roman" w:cs="Times New Roman"/>
          <w:i/>
          <w:sz w:val="20"/>
          <w:szCs w:val="20"/>
          <w:lang w:eastAsia="de-DE"/>
        </w:rPr>
        <w:t>(Abb. 3)</w:t>
      </w:r>
      <w:r w:rsidRPr="00AA282F">
        <w:rPr>
          <w:rFonts w:ascii="Times New Roman" w:eastAsia="Times New Roman" w:hAnsi="Times New Roman" w:cs="Times New Roman"/>
          <w:iCs/>
          <w:sz w:val="20"/>
          <w:szCs w:val="20"/>
          <w:lang w:eastAsia="de-DE"/>
        </w:rPr>
        <w:t xml:space="preserve">. </w:t>
      </w:r>
    </w:p>
    <w:p w:rsidR="00AA282F" w:rsidRPr="00AA282F" w:rsidRDefault="00AA282F" w:rsidP="00AA282F">
      <w:pPr>
        <w:overflowPunct w:val="0"/>
        <w:autoSpaceDE w:val="0"/>
        <w:autoSpaceDN w:val="0"/>
        <w:adjustRightInd w:val="0"/>
        <w:spacing w:after="0" w:line="360" w:lineRule="auto"/>
        <w:textAlignment w:val="baseline"/>
        <w:rPr>
          <w:rFonts w:ascii="Times New Roman" w:eastAsia="Times New Roman" w:hAnsi="Times New Roman" w:cs="Times New Roman"/>
          <w:iCs/>
          <w:sz w:val="20"/>
          <w:szCs w:val="20"/>
          <w:lang w:eastAsia="de-DE"/>
        </w:rPr>
      </w:pPr>
    </w:p>
    <w:p w:rsidR="00273642" w:rsidRDefault="00AA282F" w:rsidP="00AA282F">
      <w:r w:rsidRPr="00AA282F">
        <w:rPr>
          <w:rFonts w:ascii="Times New Roman" w:eastAsia="Times New Roman" w:hAnsi="Times New Roman" w:cs="Times New Roman"/>
          <w:iCs/>
          <w:sz w:val="20"/>
          <w:szCs w:val="20"/>
          <w:lang w:eastAsia="de-DE"/>
        </w:rPr>
        <w:t xml:space="preserve">Literatur: Wolfram Dolz, Joachim </w:t>
      </w:r>
      <w:proofErr w:type="spellStart"/>
      <w:r w:rsidRPr="00AA282F">
        <w:rPr>
          <w:rFonts w:ascii="Times New Roman" w:eastAsia="Times New Roman" w:hAnsi="Times New Roman" w:cs="Times New Roman"/>
          <w:iCs/>
          <w:sz w:val="20"/>
          <w:szCs w:val="20"/>
          <w:lang w:eastAsia="de-DE"/>
        </w:rPr>
        <w:t>Schardin</w:t>
      </w:r>
      <w:proofErr w:type="spellEnd"/>
      <w:r w:rsidRPr="00AA282F">
        <w:rPr>
          <w:rFonts w:ascii="Times New Roman" w:eastAsia="Times New Roman" w:hAnsi="Times New Roman" w:cs="Times New Roman"/>
          <w:iCs/>
          <w:sz w:val="20"/>
          <w:szCs w:val="20"/>
          <w:lang w:eastAsia="de-DE"/>
        </w:rPr>
        <w:t xml:space="preserve">, Klaus </w:t>
      </w:r>
      <w:proofErr w:type="spellStart"/>
      <w:r w:rsidRPr="00AA282F">
        <w:rPr>
          <w:rFonts w:ascii="Times New Roman" w:eastAsia="Times New Roman" w:hAnsi="Times New Roman" w:cs="Times New Roman"/>
          <w:iCs/>
          <w:sz w:val="20"/>
          <w:szCs w:val="20"/>
          <w:lang w:eastAsia="de-DE"/>
        </w:rPr>
        <w:t>Schillinger</w:t>
      </w:r>
      <w:proofErr w:type="spellEnd"/>
      <w:r w:rsidRPr="00AA282F">
        <w:rPr>
          <w:rFonts w:ascii="Times New Roman" w:eastAsia="Times New Roman" w:hAnsi="Times New Roman" w:cs="Times New Roman"/>
          <w:iCs/>
          <w:sz w:val="20"/>
          <w:szCs w:val="20"/>
          <w:lang w:eastAsia="de-DE"/>
        </w:rPr>
        <w:t>, Helmut Schramm: Uhren – Globen, wissenschaftliche Instrumente. Mathematisch-Physikalischer Salon Dresden – Zwinger. Dresden 1993, S. 93-94.</w:t>
      </w:r>
    </w:p>
    <w:sectPr w:rsidR="0027364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82F" w:rsidRDefault="00AA282F" w:rsidP="00AA282F">
      <w:pPr>
        <w:spacing w:after="0" w:line="240" w:lineRule="auto"/>
      </w:pPr>
      <w:r>
        <w:separator/>
      </w:r>
    </w:p>
  </w:endnote>
  <w:endnote w:type="continuationSeparator" w:id="0">
    <w:p w:rsidR="00AA282F" w:rsidRDefault="00AA282F" w:rsidP="00AA2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82F" w:rsidRDefault="00AA282F" w:rsidP="00AA282F">
      <w:pPr>
        <w:spacing w:after="0" w:line="240" w:lineRule="auto"/>
      </w:pPr>
      <w:r>
        <w:separator/>
      </w:r>
    </w:p>
  </w:footnote>
  <w:footnote w:type="continuationSeparator" w:id="0">
    <w:p w:rsidR="00AA282F" w:rsidRDefault="00AA282F" w:rsidP="00AA282F">
      <w:pPr>
        <w:spacing w:after="0" w:line="240" w:lineRule="auto"/>
      </w:pPr>
      <w:r>
        <w:continuationSeparator/>
      </w:r>
    </w:p>
  </w:footnote>
  <w:footnote w:id="1">
    <w:p w:rsidR="00AA282F" w:rsidRDefault="00AA282F" w:rsidP="00AA282F">
      <w:r>
        <w:rPr>
          <w:rStyle w:val="Funotenzeichen"/>
        </w:rPr>
        <w:footnoteRef/>
      </w:r>
      <w:r>
        <w:t xml:space="preserve"> "Inventarium über des </w:t>
      </w:r>
      <w:proofErr w:type="spellStart"/>
      <w:r>
        <w:t>Churfursten</w:t>
      </w:r>
      <w:proofErr w:type="spellEnd"/>
      <w:r>
        <w:t xml:space="preserve"> zu </w:t>
      </w:r>
      <w:proofErr w:type="spellStart"/>
      <w:r>
        <w:t>Sachsenn</w:t>
      </w:r>
      <w:proofErr w:type="spellEnd"/>
      <w:r>
        <w:t xml:space="preserve"> und </w:t>
      </w:r>
      <w:proofErr w:type="spellStart"/>
      <w:r>
        <w:t>Burggraven</w:t>
      </w:r>
      <w:proofErr w:type="spellEnd"/>
      <w:r>
        <w:t xml:space="preserve"> zu </w:t>
      </w:r>
      <w:proofErr w:type="spellStart"/>
      <w:r>
        <w:t>Magdeburgk</w:t>
      </w:r>
      <w:proofErr w:type="spellEnd"/>
      <w:r>
        <w:t xml:space="preserve"> etc. meines </w:t>
      </w:r>
      <w:proofErr w:type="spellStart"/>
      <w:r>
        <w:t>gnedigsten</w:t>
      </w:r>
      <w:proofErr w:type="spellEnd"/>
      <w:r>
        <w:t xml:space="preserve"> </w:t>
      </w:r>
      <w:proofErr w:type="spellStart"/>
      <w:r>
        <w:t>hern</w:t>
      </w:r>
      <w:proofErr w:type="spellEnd"/>
      <w:r>
        <w:t xml:space="preserve"> Kunst-</w:t>
      </w:r>
      <w:proofErr w:type="spellStart"/>
      <w:proofErr w:type="gramStart"/>
      <w:r>
        <w:t>Cammernn</w:t>
      </w:r>
      <w:proofErr w:type="spellEnd"/>
      <w:r>
        <w:t xml:space="preserve">  in</w:t>
      </w:r>
      <w:proofErr w:type="gramEnd"/>
      <w:r>
        <w:t xml:space="preserve"> </w:t>
      </w:r>
      <w:proofErr w:type="spellStart"/>
      <w:r>
        <w:t>Ihrn</w:t>
      </w:r>
      <w:proofErr w:type="spellEnd"/>
      <w:r>
        <w:t xml:space="preserve"> </w:t>
      </w:r>
      <w:proofErr w:type="spellStart"/>
      <w:r>
        <w:t>Churf</w:t>
      </w:r>
      <w:proofErr w:type="spellEnd"/>
      <w:r>
        <w:t xml:space="preserve">: Gnaden </w:t>
      </w:r>
      <w:proofErr w:type="spellStart"/>
      <w:r>
        <w:t>Schloß</w:t>
      </w:r>
      <w:proofErr w:type="spellEnd"/>
      <w:r>
        <w:t xml:space="preserve"> und </w:t>
      </w:r>
      <w:proofErr w:type="spellStart"/>
      <w:r>
        <w:t>Vehstunge</w:t>
      </w:r>
      <w:proofErr w:type="spellEnd"/>
      <w:r>
        <w:t xml:space="preserve"> zu </w:t>
      </w:r>
      <w:proofErr w:type="spellStart"/>
      <w:r>
        <w:t>Dreßden</w:t>
      </w:r>
      <w:proofErr w:type="spellEnd"/>
      <w:r>
        <w:t xml:space="preserve">: Wie desselben Vornehme Sachen, Kunststücke und Zugehöriger </w:t>
      </w:r>
      <w:proofErr w:type="spellStart"/>
      <w:r>
        <w:t>Vorradt</w:t>
      </w:r>
      <w:proofErr w:type="spellEnd"/>
      <w:r>
        <w:t xml:space="preserve"> </w:t>
      </w:r>
      <w:proofErr w:type="spellStart"/>
      <w:r>
        <w:t>iedesbesondern</w:t>
      </w:r>
      <w:proofErr w:type="spellEnd"/>
      <w:r>
        <w:t xml:space="preserve"> </w:t>
      </w:r>
      <w:proofErr w:type="spellStart"/>
      <w:r>
        <w:t>Sortirt</w:t>
      </w:r>
      <w:proofErr w:type="spellEnd"/>
      <w:r>
        <w:t xml:space="preserve"> und </w:t>
      </w:r>
      <w:proofErr w:type="spellStart"/>
      <w:r>
        <w:t>Ordinirt</w:t>
      </w:r>
      <w:proofErr w:type="spellEnd"/>
      <w:r>
        <w:t xml:space="preserve"> </w:t>
      </w:r>
      <w:proofErr w:type="spellStart"/>
      <w:r>
        <w:t>wordenn</w:t>
      </w:r>
      <w:proofErr w:type="spellEnd"/>
      <w:r>
        <w:t xml:space="preserve"> und </w:t>
      </w:r>
      <w:proofErr w:type="spellStart"/>
      <w:r>
        <w:t>nachvolgendenn</w:t>
      </w:r>
      <w:proofErr w:type="spellEnd"/>
      <w:r>
        <w:t xml:space="preserve"> Orten </w:t>
      </w:r>
      <w:proofErr w:type="spellStart"/>
      <w:r>
        <w:t>Zubefinden</w:t>
      </w:r>
      <w:proofErr w:type="spellEnd"/>
      <w:r>
        <w:t xml:space="preserve">. </w:t>
      </w:r>
      <w:proofErr w:type="spellStart"/>
      <w:r>
        <w:t>Inventirtt</w:t>
      </w:r>
      <w:proofErr w:type="spellEnd"/>
      <w:r>
        <w:t xml:space="preserve"> und </w:t>
      </w:r>
      <w:proofErr w:type="spellStart"/>
      <w:r>
        <w:t>aufgericht</w:t>
      </w:r>
      <w:proofErr w:type="spellEnd"/>
      <w:r>
        <w:t xml:space="preserve"> Anno 1587. : „1 </w:t>
      </w:r>
      <w:proofErr w:type="spellStart"/>
      <w:r>
        <w:t>Mößen</w:t>
      </w:r>
      <w:proofErr w:type="spellEnd"/>
      <w:r>
        <w:t xml:space="preserve"> </w:t>
      </w:r>
      <w:proofErr w:type="spellStart"/>
      <w:r>
        <w:t>vorgulter</w:t>
      </w:r>
      <w:proofErr w:type="spellEnd"/>
      <w:r>
        <w:t xml:space="preserve"> </w:t>
      </w:r>
      <w:proofErr w:type="spellStart"/>
      <w:r>
        <w:t>Compaß</w:t>
      </w:r>
      <w:proofErr w:type="spellEnd"/>
      <w:r>
        <w:t xml:space="preserve"> mit den 12 </w:t>
      </w:r>
      <w:proofErr w:type="spellStart"/>
      <w:r>
        <w:t>Zaichen</w:t>
      </w:r>
      <w:proofErr w:type="spellEnd"/>
      <w:r>
        <w:sym w:font="Symbol" w:char="F0BD"/>
      </w:r>
      <w:r>
        <w:t xml:space="preserve"> durchbrochen, Planeten und Ziefern, oben auf </w:t>
      </w:r>
      <w:r>
        <w:sym w:font="Symbol" w:char="F0BD"/>
      </w:r>
      <w:r>
        <w:t xml:space="preserve"> einer umgehenden Regel mit einem </w:t>
      </w:r>
      <w:proofErr w:type="spellStart"/>
      <w:r>
        <w:t>Deckell</w:t>
      </w:r>
      <w:proofErr w:type="spellEnd"/>
      <w:r>
        <w:t xml:space="preserve"> </w:t>
      </w:r>
      <w:r>
        <w:sym w:font="Symbol" w:char="F0BD"/>
      </w:r>
      <w:r>
        <w:t xml:space="preserve"> </w:t>
      </w:r>
      <w:proofErr w:type="spellStart"/>
      <w:r>
        <w:t>dorauf</w:t>
      </w:r>
      <w:proofErr w:type="spellEnd"/>
      <w:r>
        <w:t xml:space="preserve"> die Planeten gestochen und ein</w:t>
      </w:r>
      <w:r>
        <w:sym w:font="Symbol" w:char="F0BD"/>
      </w:r>
      <w:r>
        <w:t xml:space="preserve"> Sonnen </w:t>
      </w:r>
      <w:proofErr w:type="spellStart"/>
      <w:r>
        <w:t>Compaß</w:t>
      </w:r>
      <w:proofErr w:type="spellEnd"/>
      <w:r>
        <w:t>,“.</w:t>
      </w:r>
    </w:p>
    <w:p w:rsidR="00AA282F" w:rsidRDefault="00AA282F" w:rsidP="00AA282F">
      <w:pPr>
        <w:pStyle w:val="Funotentext"/>
      </w:pPr>
    </w:p>
  </w:footnote>
  <w:footnote w:id="2">
    <w:p w:rsidR="00AA282F" w:rsidRDefault="00AA282F" w:rsidP="00AA282F">
      <w:pPr>
        <w:pStyle w:val="Funotentext"/>
      </w:pPr>
      <w:r>
        <w:rPr>
          <w:rStyle w:val="Funotenzeichen"/>
        </w:rPr>
        <w:footnoteRef/>
      </w:r>
      <w:r>
        <w:t xml:space="preserve"> Georgius Agricola: Vom </w:t>
      </w:r>
      <w:proofErr w:type="spellStart"/>
      <w:r>
        <w:t>Bergkwerck</w:t>
      </w:r>
      <w:proofErr w:type="spellEnd"/>
      <w:r>
        <w:t xml:space="preserve"> XII Bücher, Basel 1557, S. 40, S.104, Faksimiledruck, Leipzig 1985.</w:t>
      </w:r>
    </w:p>
  </w:footnote>
  <w:footnote w:id="3">
    <w:p w:rsidR="00AA282F" w:rsidRDefault="00AA282F" w:rsidP="00AA282F">
      <w:pPr>
        <w:pStyle w:val="Funotentext"/>
      </w:pPr>
      <w:r>
        <w:rPr>
          <w:rStyle w:val="Funotenzeichen"/>
        </w:rPr>
        <w:footnoteRef/>
      </w:r>
      <w:r>
        <w:t xml:space="preserve"> Irene Strube, Rüdiger Stolz, Horst </w:t>
      </w:r>
      <w:proofErr w:type="spellStart"/>
      <w:r>
        <w:t>Remane</w:t>
      </w:r>
      <w:proofErr w:type="spellEnd"/>
      <w:r>
        <w:t>: Geschichte der Chemie. Berlin 1986, S. 36.</w:t>
      </w:r>
    </w:p>
  </w:footnote>
  <w:footnote w:id="4">
    <w:p w:rsidR="00AA282F" w:rsidRDefault="00AA282F" w:rsidP="00AA282F">
      <w:pPr>
        <w:pStyle w:val="Funotentext"/>
      </w:pPr>
      <w:r>
        <w:rPr>
          <w:rStyle w:val="Funotenzeichen"/>
        </w:rPr>
        <w:footnoteRef/>
      </w:r>
      <w:r>
        <w:t xml:space="preserve">Leonhard </w:t>
      </w:r>
      <w:proofErr w:type="spellStart"/>
      <w:r>
        <w:t>Reynmann</w:t>
      </w:r>
      <w:proofErr w:type="spellEnd"/>
      <w:r>
        <w:t xml:space="preserve">: Welcher </w:t>
      </w:r>
      <w:proofErr w:type="spellStart"/>
      <w:r>
        <w:t>woll</w:t>
      </w:r>
      <w:proofErr w:type="spellEnd"/>
      <w:r>
        <w:t xml:space="preserve"> sein </w:t>
      </w:r>
      <w:proofErr w:type="spellStart"/>
      <w:r>
        <w:t>leyb</w:t>
      </w:r>
      <w:proofErr w:type="spellEnd"/>
      <w:r>
        <w:t xml:space="preserve"> </w:t>
      </w:r>
      <w:proofErr w:type="spellStart"/>
      <w:r>
        <w:t>vnnd</w:t>
      </w:r>
      <w:proofErr w:type="spellEnd"/>
      <w:r>
        <w:t xml:space="preserve"> [</w:t>
      </w:r>
      <w:proofErr w:type="spellStart"/>
      <w:r>
        <w:t>unnd</w:t>
      </w:r>
      <w:proofErr w:type="spellEnd"/>
      <w:r>
        <w:t xml:space="preserve">] leben </w:t>
      </w:r>
      <w:proofErr w:type="spellStart"/>
      <w:r>
        <w:t>Fursehen</w:t>
      </w:r>
      <w:proofErr w:type="spellEnd"/>
      <w:r>
        <w:t xml:space="preserve"> </w:t>
      </w:r>
      <w:proofErr w:type="spellStart"/>
      <w:r>
        <w:t>vnd</w:t>
      </w:r>
      <w:proofErr w:type="spellEnd"/>
      <w:r>
        <w:t xml:space="preserve"> [und] </w:t>
      </w:r>
      <w:proofErr w:type="spellStart"/>
      <w:r>
        <w:t>bewarn</w:t>
      </w:r>
      <w:proofErr w:type="spellEnd"/>
      <w:r>
        <w:t xml:space="preserve"> eben ...</w:t>
      </w:r>
    </w:p>
    <w:p w:rsidR="00AA282F" w:rsidRDefault="00AA282F" w:rsidP="00AA282F">
      <w:pPr>
        <w:pStyle w:val="Funotentext"/>
      </w:pPr>
      <w:r>
        <w:t>[Nativitätskalender]. Nürnberg 1515.</w:t>
      </w:r>
    </w:p>
  </w:footnote>
  <w:footnote w:id="5">
    <w:p w:rsidR="00AA282F" w:rsidRDefault="00AA282F" w:rsidP="00AA282F">
      <w:pPr>
        <w:pStyle w:val="Funotentext"/>
      </w:pPr>
      <w:r>
        <w:rPr>
          <w:rStyle w:val="Funotenzeichen"/>
        </w:rPr>
        <w:footnoteRef/>
      </w:r>
      <w:r>
        <w:t xml:space="preserve"> Heinz Artur Strauß: Der astrologische Gedanke in der deutschen Vergangenheit. München und Berlin 1926, S. 41</w:t>
      </w:r>
    </w:p>
  </w:footnote>
  <w:footnote w:id="6">
    <w:p w:rsidR="00AA282F" w:rsidRDefault="00AA282F" w:rsidP="00AA282F">
      <w:pPr>
        <w:pStyle w:val="Funotentext"/>
      </w:pPr>
      <w:r>
        <w:rPr>
          <w:rStyle w:val="Funotenzeichen"/>
        </w:rPr>
        <w:footnoteRef/>
      </w:r>
      <w:r>
        <w:t xml:space="preserve"> </w:t>
      </w:r>
      <w:proofErr w:type="spellStart"/>
      <w:r>
        <w:t>Chri</w:t>
      </w:r>
      <w:proofErr w:type="spellEnd"/>
      <w:r>
        <w:t xml:space="preserve">. </w:t>
      </w:r>
      <w:proofErr w:type="spellStart"/>
      <w:r>
        <w:t>Engenolph</w:t>
      </w:r>
      <w:proofErr w:type="spellEnd"/>
      <w:r>
        <w:t xml:space="preserve">: </w:t>
      </w:r>
      <w:proofErr w:type="spellStart"/>
      <w:r>
        <w:t>Calender</w:t>
      </w:r>
      <w:proofErr w:type="spellEnd"/>
      <w:r>
        <w:t xml:space="preserve"> mit </w:t>
      </w:r>
      <w:proofErr w:type="spellStart"/>
      <w:r>
        <w:t>Underrichtung</w:t>
      </w:r>
      <w:proofErr w:type="spellEnd"/>
      <w:r>
        <w:t xml:space="preserve"> Astronomischer </w:t>
      </w:r>
      <w:proofErr w:type="spellStart"/>
      <w:r>
        <w:t>wirckungen</w:t>
      </w:r>
      <w:proofErr w:type="spellEnd"/>
      <w:r>
        <w:t xml:space="preserve"> Natürlicher </w:t>
      </w:r>
      <w:proofErr w:type="spellStart"/>
      <w:r>
        <w:t>Influentz</w:t>
      </w:r>
      <w:proofErr w:type="spellEnd"/>
      <w:r>
        <w:t xml:space="preserve"> der Gestirn Planeten </w:t>
      </w:r>
      <w:proofErr w:type="spellStart"/>
      <w:r>
        <w:t>unnd</w:t>
      </w:r>
      <w:proofErr w:type="spellEnd"/>
      <w:r>
        <w:t xml:space="preserve"> </w:t>
      </w:r>
      <w:proofErr w:type="spellStart"/>
      <w:r>
        <w:t>Himlischen</w:t>
      </w:r>
      <w:proofErr w:type="spellEnd"/>
      <w:r>
        <w:t xml:space="preserve"> </w:t>
      </w:r>
      <w:proofErr w:type="spellStart"/>
      <w:r>
        <w:t>Zeychen</w:t>
      </w:r>
      <w:proofErr w:type="spellEnd"/>
      <w:r>
        <w:t xml:space="preserve"> </w:t>
      </w:r>
      <w:proofErr w:type="gramStart"/>
      <w:r>
        <w:t>... .</w:t>
      </w:r>
      <w:proofErr w:type="gramEnd"/>
      <w:r>
        <w:t xml:space="preserve"> Frankfurt/ Main 1567</w:t>
      </w:r>
    </w:p>
    <w:p w:rsidR="00AA282F" w:rsidRDefault="00AA282F" w:rsidP="00AA282F">
      <w:pPr>
        <w:pStyle w:val="Funotentext"/>
      </w:pPr>
    </w:p>
  </w:footnote>
  <w:footnote w:id="7">
    <w:p w:rsidR="00AA282F" w:rsidRDefault="00AA282F" w:rsidP="00AA282F">
      <w:pPr>
        <w:pStyle w:val="Funotentext"/>
      </w:pPr>
      <w:r>
        <w:rPr>
          <w:rStyle w:val="Funotenzeichen"/>
        </w:rPr>
        <w:footnoteRef/>
      </w:r>
      <w:r>
        <w:t xml:space="preserve"> Joanne </w:t>
      </w:r>
      <w:proofErr w:type="spellStart"/>
      <w:r>
        <w:t>Künigsperger</w:t>
      </w:r>
      <w:proofErr w:type="spellEnd"/>
      <w:r>
        <w:t xml:space="preserve">: Das groß Planeten Buch </w:t>
      </w:r>
      <w:proofErr w:type="spellStart"/>
      <w:r>
        <w:t>sambt</w:t>
      </w:r>
      <w:proofErr w:type="spellEnd"/>
      <w:r>
        <w:t xml:space="preserve"> der </w:t>
      </w:r>
      <w:proofErr w:type="spellStart"/>
      <w:r>
        <w:t>Geomanci</w:t>
      </w:r>
      <w:proofErr w:type="spellEnd"/>
      <w:r>
        <w:t xml:space="preserve"> </w:t>
      </w:r>
      <w:proofErr w:type="spellStart"/>
      <w:r>
        <w:t>Plysiognomie</w:t>
      </w:r>
      <w:proofErr w:type="spellEnd"/>
      <w:r>
        <w:t xml:space="preserve"> und </w:t>
      </w:r>
      <w:proofErr w:type="spellStart"/>
      <w:r>
        <w:t>Chiromanci</w:t>
      </w:r>
      <w:proofErr w:type="spellEnd"/>
      <w:r>
        <w:t>. 1559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923DE1"/>
    <w:multiLevelType w:val="hybridMultilevel"/>
    <w:tmpl w:val="5B1E11A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82F"/>
    <w:rsid w:val="00273642"/>
    <w:rsid w:val="00AA28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5AD74"/>
  <w15:chartTrackingRefBased/>
  <w15:docId w15:val="{054B075C-7351-408D-9909-CD23FCA30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AA282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A282F"/>
    <w:rPr>
      <w:sz w:val="20"/>
      <w:szCs w:val="20"/>
    </w:rPr>
  </w:style>
  <w:style w:type="character" w:styleId="Funotenzeichen">
    <w:name w:val="footnote reference"/>
    <w:basedOn w:val="Absatz-Standardschriftart"/>
    <w:semiHidden/>
    <w:rsid w:val="00AA28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oleObject" Target="embeddings/oleObject2.bin"/><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5362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Staatliche Kunstsammlungen Dresden</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Dolz, Wolfram -SKD</dc:creator>
  <cp:keywords/>
  <dc:description/>
  <cp:lastModifiedBy>Dolz, Wolfram -SKD</cp:lastModifiedBy>
  <cp:revision>1</cp:revision>
  <dcterms:created xsi:type="dcterms:W3CDTF">2024-10-29T09:55:00Z</dcterms:created>
  <dcterms:modified xsi:type="dcterms:W3CDTF">2024-10-29T09:57:00Z</dcterms:modified>
</cp:coreProperties>
</file>